
<file path=[Content_Types].xml><?xml version="1.0" encoding="utf-8"?>
<Types xmlns="http://schemas.openxmlformats.org/package/2006/content-types">
  <Default Extension="jfif" ContentType="image/jpe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878DC" w14:textId="2131D0D8" w:rsidR="00BB5C84" w:rsidRPr="00A422FC" w:rsidRDefault="002B1548" w:rsidP="002B1548">
      <w:pPr>
        <w:spacing w:before="1320" w:after="120" w:line="320" w:lineRule="atLeast"/>
        <w:jc w:val="center"/>
        <w:rPr>
          <w:rFonts w:ascii="Arial" w:hAnsi="Arial" w:cs="Arial"/>
          <w:b/>
          <w:sz w:val="28"/>
          <w:szCs w:val="28"/>
        </w:rPr>
      </w:pPr>
      <w:bookmarkStart w:id="0" w:name="_Hlk158709461"/>
      <w:r w:rsidRPr="00A422FC">
        <w:rPr>
          <w:rFonts w:ascii="Arial" w:hAnsi="Arial" w:cs="Arial"/>
          <w:b/>
          <w:kern w:val="28"/>
          <w:sz w:val="28"/>
          <w:szCs w:val="28"/>
        </w:rPr>
        <w:t>P</w:t>
      </w:r>
      <w:r w:rsidR="00BB5C84" w:rsidRPr="00A422FC">
        <w:rPr>
          <w:rFonts w:ascii="Arial" w:hAnsi="Arial" w:cs="Arial"/>
          <w:b/>
          <w:kern w:val="28"/>
          <w:sz w:val="28"/>
          <w:szCs w:val="28"/>
        </w:rPr>
        <w:t xml:space="preserve">říloha č. </w:t>
      </w:r>
      <w:r w:rsidR="00391711" w:rsidRPr="00A422FC">
        <w:rPr>
          <w:rFonts w:ascii="Arial" w:hAnsi="Arial" w:cs="Arial"/>
          <w:b/>
          <w:kern w:val="28"/>
          <w:sz w:val="28"/>
          <w:szCs w:val="28"/>
        </w:rPr>
        <w:t xml:space="preserve">1 </w:t>
      </w:r>
      <w:r w:rsidR="00D06B83" w:rsidRPr="00A422FC">
        <w:rPr>
          <w:rFonts w:ascii="Arial" w:hAnsi="Arial" w:cs="Arial"/>
          <w:b/>
          <w:kern w:val="28"/>
          <w:sz w:val="28"/>
          <w:szCs w:val="28"/>
        </w:rPr>
        <w:t xml:space="preserve">Smlouvy – </w:t>
      </w:r>
      <w:r w:rsidR="00D06B83" w:rsidRPr="00A422FC">
        <w:rPr>
          <w:rFonts w:ascii="Arial" w:hAnsi="Arial" w:cs="Arial"/>
          <w:b/>
          <w:color w:val="000000"/>
          <w:sz w:val="28"/>
          <w:szCs w:val="28"/>
        </w:rPr>
        <w:t xml:space="preserve">specifikace </w:t>
      </w:r>
      <w:r w:rsidR="00465242" w:rsidRPr="00A422FC">
        <w:rPr>
          <w:rFonts w:ascii="Arial" w:hAnsi="Arial" w:cs="Arial"/>
          <w:b/>
          <w:color w:val="000000"/>
          <w:sz w:val="28"/>
          <w:szCs w:val="28"/>
        </w:rPr>
        <w:t>p</w:t>
      </w:r>
      <w:r w:rsidR="00D06B83" w:rsidRPr="00A422FC">
        <w:rPr>
          <w:rFonts w:ascii="Arial" w:hAnsi="Arial" w:cs="Arial"/>
          <w:b/>
          <w:color w:val="000000"/>
          <w:sz w:val="28"/>
          <w:szCs w:val="28"/>
        </w:rPr>
        <w:t>ožadavk</w:t>
      </w:r>
      <w:r w:rsidR="00465242" w:rsidRPr="00A422FC">
        <w:rPr>
          <w:rFonts w:ascii="Arial" w:hAnsi="Arial" w:cs="Arial"/>
          <w:b/>
          <w:color w:val="000000"/>
          <w:sz w:val="28"/>
          <w:szCs w:val="28"/>
        </w:rPr>
        <w:t>ů</w:t>
      </w:r>
      <w:r w:rsidR="00BB5C84" w:rsidRPr="00A422FC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BB5C84" w:rsidRPr="00A422FC">
        <w:rPr>
          <w:rFonts w:ascii="Arial" w:hAnsi="Arial" w:cs="Arial"/>
          <w:b/>
          <w:color w:val="000000"/>
          <w:sz w:val="28"/>
          <w:szCs w:val="28"/>
        </w:rPr>
        <w:br/>
      </w:r>
    </w:p>
    <w:p w14:paraId="5B214E90" w14:textId="77777777" w:rsidR="00BB5C84" w:rsidRPr="00A422FC" w:rsidRDefault="00BB5C84" w:rsidP="00BB5C84">
      <w:pPr>
        <w:pStyle w:val="ZKLADN"/>
        <w:rPr>
          <w:rFonts w:ascii="Arial" w:hAnsi="Arial" w:cs="Arial"/>
          <w:b/>
          <w:sz w:val="22"/>
          <w:szCs w:val="22"/>
          <w:highlight w:val="yellow"/>
        </w:rPr>
      </w:pPr>
    </w:p>
    <w:p w14:paraId="27CFBE75" w14:textId="77777777" w:rsidR="00BB5C84" w:rsidRPr="00A422FC" w:rsidRDefault="00BB5C84" w:rsidP="00BB5C84">
      <w:pPr>
        <w:pStyle w:val="ZKLADN"/>
        <w:jc w:val="center"/>
        <w:rPr>
          <w:rFonts w:ascii="Arial" w:hAnsi="Arial" w:cs="Arial"/>
          <w:b/>
          <w:sz w:val="22"/>
          <w:szCs w:val="22"/>
        </w:rPr>
      </w:pPr>
      <w:r w:rsidRPr="00A422FC">
        <w:rPr>
          <w:rFonts w:ascii="Arial" w:hAnsi="Arial" w:cs="Arial"/>
          <w:b/>
          <w:noProof/>
          <w:sz w:val="22"/>
          <w:szCs w:val="22"/>
          <w:lang w:val="cs-CZ" w:eastAsia="cs-CZ"/>
        </w:rPr>
        <w:drawing>
          <wp:inline distT="0" distB="0" distL="0" distR="0" wp14:anchorId="07E7544D" wp14:editId="5099B430">
            <wp:extent cx="2143125" cy="2143125"/>
            <wp:effectExtent l="0" t="0" r="9525" b="9525"/>
            <wp:docPr id="1474592959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4592959" name="Obrázek 1474592959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14:paraId="67CA67AB" w14:textId="77777777" w:rsidR="00BB5C84" w:rsidRPr="00A422FC" w:rsidRDefault="00BB5C84" w:rsidP="00BB5C84">
      <w:pPr>
        <w:pStyle w:val="ZKLADN"/>
        <w:jc w:val="center"/>
        <w:rPr>
          <w:rFonts w:ascii="Arial" w:hAnsi="Arial" w:cs="Arial"/>
          <w:b/>
          <w:sz w:val="28"/>
          <w:szCs w:val="28"/>
          <w:lang w:val="cs-CZ"/>
        </w:rPr>
      </w:pPr>
    </w:p>
    <w:p w14:paraId="124B3094" w14:textId="1B3074DA" w:rsidR="00872337" w:rsidRPr="00A422FC" w:rsidRDefault="00136D60" w:rsidP="00872337">
      <w:pPr>
        <w:rPr>
          <w:rFonts w:ascii="Arial" w:hAnsi="Arial" w:cs="Arial"/>
          <w:b/>
          <w:bCs/>
          <w:sz w:val="28"/>
          <w:szCs w:val="28"/>
        </w:rPr>
      </w:pPr>
      <w:r w:rsidRPr="00A422FC">
        <w:rPr>
          <w:rFonts w:ascii="Arial" w:hAnsi="Arial" w:cs="Arial"/>
        </w:rPr>
        <w:br w:type="page"/>
      </w:r>
      <w:r w:rsidR="00872337" w:rsidRPr="00A422FC">
        <w:rPr>
          <w:rFonts w:ascii="Arial" w:hAnsi="Arial" w:cs="Arial"/>
          <w:b/>
          <w:bCs/>
          <w:sz w:val="28"/>
          <w:szCs w:val="28"/>
        </w:rPr>
        <w:lastRenderedPageBreak/>
        <w:t>Základní údaje zadavatele</w:t>
      </w:r>
      <w:r w:rsidR="00BA5082" w:rsidRPr="00A422FC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05F864D" w14:textId="13A1D91B" w:rsidR="00BC695C" w:rsidRPr="00A422FC" w:rsidRDefault="00BC695C" w:rsidP="00BC695C">
      <w:pPr>
        <w:keepNext/>
        <w:spacing w:line="240" w:lineRule="atLeast"/>
        <w:rPr>
          <w:rFonts w:ascii="Arial" w:hAnsi="Arial" w:cs="Arial"/>
          <w:b/>
          <w:sz w:val="20"/>
          <w:szCs w:val="20"/>
        </w:rPr>
      </w:pPr>
      <w:r w:rsidRPr="00A422FC">
        <w:rPr>
          <w:rFonts w:ascii="Arial" w:hAnsi="Arial" w:cs="Arial"/>
          <w:b/>
          <w:sz w:val="20"/>
          <w:szCs w:val="20"/>
        </w:rPr>
        <w:t>Zadavatel:</w:t>
      </w:r>
      <w:r w:rsidRPr="00A422FC">
        <w:rPr>
          <w:rFonts w:ascii="Arial" w:hAnsi="Arial" w:cs="Arial"/>
          <w:sz w:val="20"/>
          <w:szCs w:val="20"/>
        </w:rPr>
        <w:tab/>
      </w:r>
      <w:r w:rsidRPr="00A422FC">
        <w:rPr>
          <w:rFonts w:ascii="Arial" w:hAnsi="Arial" w:cs="Arial"/>
          <w:b/>
          <w:sz w:val="20"/>
          <w:szCs w:val="20"/>
        </w:rPr>
        <w:t xml:space="preserve">Povodí Moravy, </w:t>
      </w:r>
      <w:proofErr w:type="spellStart"/>
      <w:r w:rsidRPr="00A422FC">
        <w:rPr>
          <w:rFonts w:ascii="Arial" w:hAnsi="Arial" w:cs="Arial"/>
          <w:b/>
          <w:sz w:val="20"/>
          <w:szCs w:val="20"/>
        </w:rPr>
        <w:t>s.p</w:t>
      </w:r>
      <w:proofErr w:type="spellEnd"/>
      <w:r w:rsidRPr="00A422FC">
        <w:rPr>
          <w:rFonts w:ascii="Arial" w:hAnsi="Arial" w:cs="Arial"/>
          <w:b/>
          <w:sz w:val="20"/>
          <w:szCs w:val="20"/>
        </w:rPr>
        <w:t>.</w:t>
      </w:r>
    </w:p>
    <w:p w14:paraId="0BAFF9FD" w14:textId="7BCF5539" w:rsidR="00BC695C" w:rsidRPr="00A422FC" w:rsidRDefault="00BC695C" w:rsidP="00BC695C">
      <w:pPr>
        <w:tabs>
          <w:tab w:val="left" w:pos="2694"/>
        </w:tabs>
        <w:spacing w:line="240" w:lineRule="atLeast"/>
        <w:ind w:left="1560" w:hanging="1560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se sídlem    </w:t>
      </w:r>
      <w:r w:rsidRPr="00A422FC">
        <w:rPr>
          <w:rFonts w:ascii="Arial" w:hAnsi="Arial" w:cs="Arial"/>
          <w:color w:val="000000"/>
          <w:sz w:val="20"/>
          <w:szCs w:val="20"/>
        </w:rPr>
        <w:t>Dřevařská 11</w:t>
      </w:r>
    </w:p>
    <w:p w14:paraId="7916135B" w14:textId="61CCA7A8" w:rsidR="00BC695C" w:rsidRPr="00A422FC" w:rsidRDefault="00BC695C" w:rsidP="00BC695C">
      <w:pPr>
        <w:tabs>
          <w:tab w:val="left" w:pos="2694"/>
        </w:tabs>
        <w:spacing w:line="240" w:lineRule="atLeast"/>
        <w:ind w:left="1560" w:hanging="1560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                     </w:t>
      </w:r>
      <w:r w:rsidR="00F14E03" w:rsidRPr="00A422FC">
        <w:rPr>
          <w:rFonts w:ascii="Arial" w:hAnsi="Arial" w:cs="Arial"/>
          <w:color w:val="000000"/>
          <w:sz w:val="20"/>
          <w:szCs w:val="20"/>
        </w:rPr>
        <w:t>Brno</w:t>
      </w:r>
      <w:r w:rsidR="00F14E03" w:rsidRPr="00A422FC">
        <w:rPr>
          <w:rFonts w:ascii="Arial" w:hAnsi="Arial" w:cs="Arial"/>
          <w:sz w:val="20"/>
          <w:szCs w:val="20"/>
        </w:rPr>
        <w:t>, PSČ</w:t>
      </w:r>
      <w:r w:rsidRPr="00A422FC">
        <w:rPr>
          <w:rFonts w:ascii="Arial" w:hAnsi="Arial" w:cs="Arial"/>
          <w:sz w:val="20"/>
          <w:szCs w:val="20"/>
        </w:rPr>
        <w:t xml:space="preserve"> </w:t>
      </w:r>
      <w:r w:rsidRPr="00A422FC">
        <w:rPr>
          <w:rFonts w:ascii="Arial" w:hAnsi="Arial" w:cs="Arial"/>
          <w:color w:val="000000"/>
          <w:sz w:val="20"/>
          <w:szCs w:val="20"/>
        </w:rPr>
        <w:t>602 00 </w:t>
      </w:r>
    </w:p>
    <w:p w14:paraId="5EF18FF4" w14:textId="1B1A0067" w:rsidR="00BC695C" w:rsidRPr="00A422FC" w:rsidRDefault="00BC695C" w:rsidP="00BC695C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Za společnost jedná:</w:t>
      </w:r>
      <w:r w:rsidR="002B1548" w:rsidRPr="00A422FC">
        <w:rPr>
          <w:rFonts w:ascii="Arial" w:hAnsi="Arial" w:cs="Arial"/>
          <w:sz w:val="20"/>
          <w:szCs w:val="20"/>
        </w:rPr>
        <w:t xml:space="preserve"> </w:t>
      </w:r>
      <w:r w:rsidRPr="00A422FC">
        <w:rPr>
          <w:rFonts w:ascii="Arial" w:hAnsi="Arial" w:cs="Arial"/>
          <w:sz w:val="20"/>
          <w:szCs w:val="20"/>
        </w:rPr>
        <w:t>MVDr. Václav Gargulák, generální ředitel</w:t>
      </w:r>
    </w:p>
    <w:p w14:paraId="6710805C" w14:textId="77777777" w:rsidR="00BC695C" w:rsidRPr="00A422FC" w:rsidRDefault="00BC695C" w:rsidP="00BC695C">
      <w:pPr>
        <w:spacing w:line="240" w:lineRule="atLeast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Bankovní spojení: KB Brno – venkov, č. účtu 29639641/0100 </w:t>
      </w:r>
      <w:r w:rsidRPr="00A422FC">
        <w:rPr>
          <w:rFonts w:ascii="Arial" w:hAnsi="Arial" w:cs="Arial"/>
          <w:sz w:val="20"/>
          <w:szCs w:val="20"/>
        </w:rPr>
        <w:tab/>
      </w:r>
    </w:p>
    <w:p w14:paraId="0295B113" w14:textId="77777777" w:rsidR="00BC695C" w:rsidRPr="00A422FC" w:rsidRDefault="00BC695C" w:rsidP="00BC695C">
      <w:pPr>
        <w:spacing w:line="240" w:lineRule="atLeast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IČO:</w:t>
      </w:r>
      <w:r w:rsidRPr="00A422FC">
        <w:rPr>
          <w:rFonts w:ascii="Arial" w:hAnsi="Arial" w:cs="Arial"/>
          <w:sz w:val="20"/>
          <w:szCs w:val="20"/>
        </w:rPr>
        <w:tab/>
      </w:r>
      <w:r w:rsidRPr="00A422FC">
        <w:rPr>
          <w:rFonts w:ascii="Arial" w:hAnsi="Arial" w:cs="Arial"/>
          <w:color w:val="000000"/>
          <w:sz w:val="20"/>
          <w:szCs w:val="20"/>
        </w:rPr>
        <w:t>70890013</w:t>
      </w:r>
    </w:p>
    <w:p w14:paraId="43B6E7EA" w14:textId="77777777" w:rsidR="00BC695C" w:rsidRPr="00A422FC" w:rsidRDefault="00BC695C" w:rsidP="00BC695C">
      <w:pPr>
        <w:spacing w:line="240" w:lineRule="atLeast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DIČ:</w:t>
      </w:r>
      <w:r w:rsidRPr="00A422FC">
        <w:rPr>
          <w:rFonts w:ascii="Arial" w:hAnsi="Arial" w:cs="Arial"/>
          <w:sz w:val="20"/>
          <w:szCs w:val="20"/>
        </w:rPr>
        <w:tab/>
        <w:t>CZ</w:t>
      </w:r>
      <w:r w:rsidRPr="00A422FC">
        <w:rPr>
          <w:rFonts w:ascii="Arial" w:hAnsi="Arial" w:cs="Arial"/>
          <w:color w:val="000000"/>
          <w:sz w:val="20"/>
          <w:szCs w:val="20"/>
        </w:rPr>
        <w:t>70890013</w:t>
      </w:r>
    </w:p>
    <w:p w14:paraId="5AEBD6D2" w14:textId="34993E85" w:rsidR="00BC695C" w:rsidRPr="00A422FC" w:rsidRDefault="009B4945" w:rsidP="00BC695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</w:t>
      </w:r>
      <w:r w:rsidR="00BC695C" w:rsidRPr="00A422FC">
        <w:rPr>
          <w:rFonts w:ascii="Arial" w:hAnsi="Arial" w:cs="Arial"/>
          <w:sz w:val="20"/>
          <w:szCs w:val="20"/>
        </w:rPr>
        <w:t xml:space="preserve"> je zapsaný v obchodním rejstříku vedeném Krajským soudem v Brně, v oddíle A, vložka č. 13565.</w:t>
      </w:r>
    </w:p>
    <w:p w14:paraId="249D2CD4" w14:textId="6A123DA7" w:rsidR="00BC695C" w:rsidRPr="00A422FC" w:rsidRDefault="00BC695C" w:rsidP="00BC695C">
      <w:pPr>
        <w:spacing w:line="240" w:lineRule="atLeast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(dále též jen „PM</w:t>
      </w:r>
      <w:r w:rsidR="00714870" w:rsidRPr="00A422FC">
        <w:rPr>
          <w:rFonts w:ascii="Arial" w:hAnsi="Arial" w:cs="Arial"/>
          <w:sz w:val="20"/>
          <w:szCs w:val="20"/>
        </w:rPr>
        <w:t>O</w:t>
      </w:r>
      <w:r w:rsidRPr="00A422FC">
        <w:rPr>
          <w:rFonts w:ascii="Arial" w:hAnsi="Arial" w:cs="Arial"/>
          <w:sz w:val="20"/>
          <w:szCs w:val="20"/>
        </w:rPr>
        <w:t>“</w:t>
      </w:r>
      <w:r w:rsidR="00BA5082" w:rsidRPr="00A422FC">
        <w:rPr>
          <w:rFonts w:ascii="Arial" w:hAnsi="Arial" w:cs="Arial"/>
          <w:sz w:val="20"/>
          <w:szCs w:val="20"/>
        </w:rPr>
        <w:t xml:space="preserve"> nebo „zadavatel“</w:t>
      </w:r>
      <w:r w:rsidRPr="00A422FC">
        <w:rPr>
          <w:rFonts w:ascii="Arial" w:hAnsi="Arial" w:cs="Arial"/>
          <w:sz w:val="20"/>
          <w:szCs w:val="20"/>
        </w:rPr>
        <w:t>)</w:t>
      </w:r>
    </w:p>
    <w:p w14:paraId="52736B78" w14:textId="30EECC43" w:rsidR="008524C3" w:rsidRPr="00A422FC" w:rsidRDefault="008524C3" w:rsidP="00BC695C">
      <w:pPr>
        <w:spacing w:line="240" w:lineRule="atLeast"/>
        <w:rPr>
          <w:rFonts w:ascii="Arial" w:hAnsi="Arial" w:cs="Arial"/>
          <w:sz w:val="20"/>
          <w:szCs w:val="20"/>
        </w:rPr>
      </w:pPr>
    </w:p>
    <w:p w14:paraId="5E918443" w14:textId="1B24542D" w:rsidR="00BA5082" w:rsidRPr="00A422FC" w:rsidRDefault="00BA5082" w:rsidP="00872337">
      <w:pPr>
        <w:rPr>
          <w:rFonts w:ascii="Arial" w:hAnsi="Arial" w:cs="Arial"/>
          <w:b/>
          <w:bCs/>
          <w:sz w:val="28"/>
          <w:szCs w:val="28"/>
        </w:rPr>
      </w:pPr>
      <w:r w:rsidRPr="00A422FC">
        <w:rPr>
          <w:rFonts w:ascii="Arial" w:hAnsi="Arial" w:cs="Arial"/>
          <w:b/>
          <w:bCs/>
          <w:sz w:val="28"/>
          <w:szCs w:val="28"/>
        </w:rPr>
        <w:t>1. Úvodní ustanovení</w:t>
      </w:r>
    </w:p>
    <w:p w14:paraId="7EDB586D" w14:textId="77777777" w:rsidR="008D629A" w:rsidRPr="00A422FC" w:rsidRDefault="008D629A" w:rsidP="00BA5082">
      <w:pPr>
        <w:jc w:val="both"/>
        <w:rPr>
          <w:rFonts w:ascii="Arial" w:hAnsi="Arial" w:cs="Arial"/>
          <w:sz w:val="20"/>
          <w:szCs w:val="20"/>
        </w:rPr>
      </w:pPr>
    </w:p>
    <w:p w14:paraId="7F267E83" w14:textId="76003A99" w:rsidR="00BA5082" w:rsidRPr="00A422FC" w:rsidRDefault="00BA5082" w:rsidP="00BA5082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Účelem veřejné zakázky a cíle</w:t>
      </w:r>
      <w:r w:rsidR="009B4945">
        <w:rPr>
          <w:rFonts w:ascii="Arial" w:hAnsi="Arial" w:cs="Arial"/>
          <w:sz w:val="20"/>
          <w:szCs w:val="20"/>
        </w:rPr>
        <w:t>m</w:t>
      </w:r>
      <w:r w:rsidRPr="00A422FC">
        <w:rPr>
          <w:rFonts w:ascii="Arial" w:hAnsi="Arial" w:cs="Arial"/>
          <w:sz w:val="20"/>
          <w:szCs w:val="20"/>
        </w:rPr>
        <w:t xml:space="preserve"> zadavatele je zajištění komplexních služeb dodávky, provozu a rozvoje elektronického systému spisové služby s dílčími funkcionalitami </w:t>
      </w:r>
      <w:proofErr w:type="spellStart"/>
      <w:r w:rsidRPr="00A422FC">
        <w:rPr>
          <w:rFonts w:ascii="Arial" w:hAnsi="Arial" w:cs="Arial"/>
          <w:sz w:val="20"/>
          <w:szCs w:val="20"/>
        </w:rPr>
        <w:t>document</w:t>
      </w:r>
      <w:proofErr w:type="spellEnd"/>
      <w:r w:rsidRPr="00A422FC">
        <w:rPr>
          <w:rFonts w:ascii="Arial" w:hAnsi="Arial" w:cs="Arial"/>
          <w:sz w:val="20"/>
          <w:szCs w:val="20"/>
        </w:rPr>
        <w:t xml:space="preserve"> management systému (dále též jen „</w:t>
      </w:r>
      <w:proofErr w:type="spellStart"/>
      <w:r w:rsidRPr="00A422FC">
        <w:rPr>
          <w:rFonts w:ascii="Arial" w:hAnsi="Arial" w:cs="Arial"/>
          <w:sz w:val="20"/>
          <w:szCs w:val="20"/>
        </w:rPr>
        <w:t>eSSL</w:t>
      </w:r>
      <w:proofErr w:type="spellEnd"/>
      <w:r w:rsidRPr="00A422FC">
        <w:rPr>
          <w:rFonts w:ascii="Arial" w:hAnsi="Arial" w:cs="Arial"/>
          <w:sz w:val="20"/>
          <w:szCs w:val="20"/>
        </w:rPr>
        <w:t xml:space="preserve">“) pro plnění agend zadavatele tak, aby zadavatel, </w:t>
      </w:r>
      <w:r w:rsidRPr="00A422FC">
        <w:rPr>
          <w:rFonts w:ascii="Arial" w:hAnsi="Arial" w:cs="Arial"/>
          <w:b/>
          <w:sz w:val="20"/>
          <w:szCs w:val="20"/>
        </w:rPr>
        <w:t>který je veřejnoprávním původcem</w:t>
      </w:r>
      <w:r w:rsidRPr="00A422FC">
        <w:rPr>
          <w:rFonts w:ascii="Arial" w:hAnsi="Arial" w:cs="Arial"/>
          <w:sz w:val="20"/>
          <w:szCs w:val="20"/>
        </w:rPr>
        <w:t xml:space="preserve">, zejména naplňoval veškeré legislativní požadavky pro vedení elektronické spisové služby a pro činnosti s tím související. </w:t>
      </w:r>
    </w:p>
    <w:p w14:paraId="07242955" w14:textId="7DEB80D3" w:rsidR="00BA5082" w:rsidRPr="00A422FC" w:rsidRDefault="00BA5082" w:rsidP="00BA5082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Systém </w:t>
      </w:r>
      <w:proofErr w:type="spellStart"/>
      <w:r w:rsidRPr="00A422FC">
        <w:rPr>
          <w:rFonts w:ascii="Arial" w:hAnsi="Arial" w:cs="Arial"/>
          <w:sz w:val="20"/>
          <w:szCs w:val="20"/>
        </w:rPr>
        <w:t>eSSL</w:t>
      </w:r>
      <w:proofErr w:type="spellEnd"/>
      <w:r w:rsidRPr="00A422FC">
        <w:rPr>
          <w:rFonts w:ascii="Arial" w:hAnsi="Arial" w:cs="Arial"/>
          <w:sz w:val="20"/>
          <w:szCs w:val="20"/>
        </w:rPr>
        <w:t xml:space="preserve"> musí plně odpovídat všem legislativním požadavkům a všem funkčním, technickým, a procesním požadavkům zadavatele stanoveným smlouvou a touto její přílohou. Primárním cílem zadavatele je zajištění plně funkčního elektronického systému spisové služby pro efektivní, hospodárné a účelné plnění legislativních povinností zadavatele zejm. v agendách dle zákona č. 499/2004 Sb., o archivnictví a spisové službě a o změně některých zákonů, ve znění pozdějších předpisů (dále též jen „zákon č. 499/2004 Sb., o archivnictví a spisové službě“), a souvisejících právních předpisů, zejména pak (nikoliv však výlučně) vyhlášky č. 259/2012 Sb., o podrobnostech výkonu spisové služby a Národního standardu pro elektronické systémy spisové služby (dále též jen „NSESSS“), ale i povinností stanovených zadavateli dalšími právními předpisy a rovněž vnitřními předpisy zadavatele. </w:t>
      </w:r>
    </w:p>
    <w:p w14:paraId="4540DCB7" w14:textId="01D4E7F6" w:rsidR="00BA5082" w:rsidRPr="00A422FC" w:rsidRDefault="00BA5082" w:rsidP="00CC6205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Cílem zadavatele je současně zajištění efektivní správy vlastních i přijatých dokumentů</w:t>
      </w:r>
      <w:r w:rsidR="009B4945">
        <w:rPr>
          <w:rFonts w:ascii="Arial" w:hAnsi="Arial" w:cs="Arial"/>
          <w:sz w:val="20"/>
          <w:szCs w:val="20"/>
        </w:rPr>
        <w:t>,</w:t>
      </w:r>
      <w:r w:rsidRPr="00A422FC">
        <w:rPr>
          <w:rFonts w:ascii="Arial" w:hAnsi="Arial" w:cs="Arial"/>
          <w:sz w:val="20"/>
          <w:szCs w:val="20"/>
        </w:rPr>
        <w:t xml:space="preserve"> a s tím souvisejících vnitřních procesů zadavatele, a to prioritně v elektronické podobě. </w:t>
      </w:r>
    </w:p>
    <w:p w14:paraId="08D38453" w14:textId="04CF3441" w:rsidR="00A94CA5" w:rsidRPr="00A422FC" w:rsidRDefault="00BA5082" w:rsidP="00A94CA5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Zadavatel je, s ohledem na právní formu, </w:t>
      </w:r>
      <w:r w:rsidRPr="00A422FC">
        <w:rPr>
          <w:rFonts w:ascii="Arial" w:hAnsi="Arial" w:cs="Arial"/>
          <w:b/>
          <w:sz w:val="20"/>
          <w:szCs w:val="20"/>
        </w:rPr>
        <w:t>veřejnoprávním původcem,</w:t>
      </w:r>
      <w:r w:rsidRPr="00A422FC">
        <w:rPr>
          <w:rFonts w:ascii="Arial" w:hAnsi="Arial" w:cs="Arial"/>
          <w:sz w:val="20"/>
          <w:szCs w:val="20"/>
        </w:rPr>
        <w:t xml:space="preserve"> </w:t>
      </w:r>
      <w:r w:rsidRPr="00A422FC">
        <w:rPr>
          <w:rFonts w:ascii="Arial" w:hAnsi="Arial" w:cs="Arial"/>
          <w:b/>
          <w:sz w:val="20"/>
          <w:szCs w:val="20"/>
        </w:rPr>
        <w:t>není však orgánem veřejné moci</w:t>
      </w:r>
      <w:r w:rsidRPr="00A422FC">
        <w:rPr>
          <w:rFonts w:ascii="Arial" w:hAnsi="Arial" w:cs="Arial"/>
          <w:sz w:val="20"/>
          <w:szCs w:val="20"/>
        </w:rPr>
        <w:t xml:space="preserve"> a nedi</w:t>
      </w:r>
      <w:r w:rsidR="00A94CA5" w:rsidRPr="00A422FC">
        <w:rPr>
          <w:rFonts w:ascii="Arial" w:hAnsi="Arial" w:cs="Arial"/>
          <w:sz w:val="20"/>
          <w:szCs w:val="20"/>
        </w:rPr>
        <w:t>sponuje</w:t>
      </w:r>
      <w:r w:rsidRPr="00A422FC">
        <w:rPr>
          <w:rFonts w:ascii="Arial" w:hAnsi="Arial" w:cs="Arial"/>
          <w:sz w:val="20"/>
          <w:szCs w:val="20"/>
        </w:rPr>
        <w:t xml:space="preserve"> tedy možnostmi a </w:t>
      </w:r>
      <w:r w:rsidR="00A94CA5" w:rsidRPr="00A422FC">
        <w:rPr>
          <w:rFonts w:ascii="Arial" w:hAnsi="Arial" w:cs="Arial"/>
          <w:sz w:val="20"/>
          <w:szCs w:val="20"/>
        </w:rPr>
        <w:t>oprávněními, které právní úprava umožňuje pouze orgánům veřejné moci (např. provádění autorizovaných konverzí.) Pro zadavatele je příslušný archivní úřad Moravský zemský archiv v Brně.</w:t>
      </w:r>
      <w:r w:rsidR="008D629A" w:rsidRPr="00A422FC">
        <w:rPr>
          <w:rFonts w:ascii="Arial" w:hAnsi="Arial" w:cs="Arial"/>
          <w:sz w:val="20"/>
          <w:szCs w:val="20"/>
        </w:rPr>
        <w:t xml:space="preserve"> </w:t>
      </w:r>
      <w:r w:rsidR="00C021E2" w:rsidRPr="00A422FC">
        <w:rPr>
          <w:rFonts w:ascii="Arial" w:hAnsi="Arial" w:cs="Arial"/>
          <w:sz w:val="20"/>
          <w:szCs w:val="20"/>
        </w:rPr>
        <w:t xml:space="preserve">Vnitřní postupy zadavatele v této oblastí jsou upraveny zejména ve Spisovém řádu Povodí Moravy, </w:t>
      </w:r>
      <w:proofErr w:type="spellStart"/>
      <w:r w:rsidR="00C021E2" w:rsidRPr="00A422FC">
        <w:rPr>
          <w:rFonts w:ascii="Arial" w:hAnsi="Arial" w:cs="Arial"/>
          <w:sz w:val="20"/>
          <w:szCs w:val="20"/>
        </w:rPr>
        <w:t>s.p</w:t>
      </w:r>
      <w:proofErr w:type="spellEnd"/>
      <w:r w:rsidR="00C021E2" w:rsidRPr="00A422FC">
        <w:rPr>
          <w:rFonts w:ascii="Arial" w:hAnsi="Arial" w:cs="Arial"/>
          <w:sz w:val="20"/>
          <w:szCs w:val="20"/>
        </w:rPr>
        <w:t>.</w:t>
      </w:r>
    </w:p>
    <w:p w14:paraId="5BC1224E" w14:textId="1B4DE527" w:rsidR="00A94CA5" w:rsidRPr="00A422FC" w:rsidRDefault="00A94CA5" w:rsidP="00CC6205">
      <w:pPr>
        <w:jc w:val="both"/>
        <w:rPr>
          <w:rFonts w:ascii="Arial" w:hAnsi="Arial" w:cs="Arial"/>
          <w:sz w:val="20"/>
          <w:szCs w:val="20"/>
        </w:rPr>
      </w:pPr>
    </w:p>
    <w:p w14:paraId="358484A8" w14:textId="343B5953" w:rsidR="007A4A6A" w:rsidRPr="00A422FC" w:rsidRDefault="007A4A6A" w:rsidP="00A422FC">
      <w:pPr>
        <w:pStyle w:val="Nadpis2"/>
      </w:pPr>
      <w:r w:rsidRPr="00A422FC">
        <w:t>1.1 Legislativní a normativní požadavky na systém spisové služby</w:t>
      </w:r>
    </w:p>
    <w:p w14:paraId="276E1B31" w14:textId="77777777" w:rsidR="007A4A6A" w:rsidRPr="00A422FC" w:rsidRDefault="007A4A6A" w:rsidP="007A4A6A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Podle aktuálně platných legislativních předpisů je Zadavatel veřejnoprávním původcem, který je povinen vykonávat spisovou službu a povinné skartační řízení dle platné legislativy v elektronickém systému spisové služby v elektronické podobě nebo v listinné podobě.</w:t>
      </w:r>
    </w:p>
    <w:p w14:paraId="46160104" w14:textId="77777777" w:rsidR="007A4A6A" w:rsidRPr="00A422FC" w:rsidRDefault="007A4A6A" w:rsidP="007A4A6A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Cílové řešení musí naplňovat relevantní ustanovení legislativních předpisů pro elektronické systémy spisové služby, a norem které je Zadavatel povinen v této oblasti dodržovat. Jedná se zejména o:</w:t>
      </w:r>
    </w:p>
    <w:p w14:paraId="5531C49A" w14:textId="77777777" w:rsidR="007A4A6A" w:rsidRPr="00A422FC" w:rsidRDefault="007A4A6A" w:rsidP="007A4A6A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Zákon č. 499/2004 Sb., o archivnictví a spisové službě a o změně některých zákonů, ve znění pozdějších předpisů</w:t>
      </w:r>
    </w:p>
    <w:p w14:paraId="71503317" w14:textId="77777777" w:rsidR="007A4A6A" w:rsidRPr="00A422FC" w:rsidRDefault="007A4A6A" w:rsidP="007A4A6A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NSESSS – Národní standard pro elektronické systémy spisové služby, </w:t>
      </w:r>
    </w:p>
    <w:p w14:paraId="2CC4EFD2" w14:textId="77777777" w:rsidR="007A4A6A" w:rsidRPr="00A422FC" w:rsidRDefault="007A4A6A" w:rsidP="007A4A6A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lastRenderedPageBreak/>
        <w:t>Vyhlášku č. 259/2012 Sb., o podrobnostech výkonu spisové služby,</w:t>
      </w:r>
    </w:p>
    <w:p w14:paraId="1A310583" w14:textId="77777777" w:rsidR="007A4A6A" w:rsidRPr="00A422FC" w:rsidRDefault="007A4A6A" w:rsidP="007A4A6A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Zákon č. 300/2008 Sb., o elektronických úkonech a autorizované konverzi dokumentů, </w:t>
      </w:r>
    </w:p>
    <w:p w14:paraId="65AD2B3C" w14:textId="77777777" w:rsidR="007A4A6A" w:rsidRPr="00A422FC" w:rsidRDefault="007A4A6A" w:rsidP="007A4A6A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Vyhlášku č. 193/2009 Sb., o stanovení podrobností provádění autorizované konverze dokumentů,</w:t>
      </w:r>
    </w:p>
    <w:p w14:paraId="3F6082ED" w14:textId="77777777" w:rsidR="007A4A6A" w:rsidRPr="00A422FC" w:rsidRDefault="007A4A6A" w:rsidP="007A4A6A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Vyhlášku č. 194/2009 Sb., o stanovení podrobností užívání a provozování informačního systému datových schránek</w:t>
      </w:r>
    </w:p>
    <w:p w14:paraId="748B87AD" w14:textId="77777777" w:rsidR="007A4A6A" w:rsidRPr="00A422FC" w:rsidRDefault="007A4A6A" w:rsidP="007A4A6A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Zákon č. 297/2016 Sb., o službách vytvářejících důvěru pro elektronické transakce</w:t>
      </w:r>
    </w:p>
    <w:p w14:paraId="27E0DFED" w14:textId="77777777" w:rsidR="007A4A6A" w:rsidRPr="00A422FC" w:rsidRDefault="007A4A6A" w:rsidP="007A4A6A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Vyhláška č. 85/2019 Sb., kterou se mění vyhlášky provádějící zákon o archivnictví a spisové službě</w:t>
      </w:r>
    </w:p>
    <w:p w14:paraId="78FB461C" w14:textId="77777777" w:rsidR="007A4A6A" w:rsidRPr="00A422FC" w:rsidRDefault="007A4A6A" w:rsidP="007A4A6A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Zákon č. Zákon č. 227/2000 Sb., o elektronickém podpisu</w:t>
      </w:r>
    </w:p>
    <w:p w14:paraId="5ABD9728" w14:textId="77777777" w:rsidR="007A4A6A" w:rsidRPr="00A422FC" w:rsidRDefault="007A4A6A" w:rsidP="007A4A6A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Nařízení Evropské unie </w:t>
      </w:r>
      <w:proofErr w:type="spellStart"/>
      <w:r w:rsidRPr="00A422FC">
        <w:rPr>
          <w:rFonts w:ascii="Arial" w:hAnsi="Arial" w:cs="Arial"/>
          <w:sz w:val="20"/>
          <w:szCs w:val="20"/>
        </w:rPr>
        <w:t>eiDAS</w:t>
      </w:r>
      <w:proofErr w:type="spellEnd"/>
      <w:r w:rsidRPr="00A422FC">
        <w:rPr>
          <w:rFonts w:ascii="Arial" w:hAnsi="Arial" w:cs="Arial"/>
          <w:sz w:val="20"/>
          <w:szCs w:val="20"/>
        </w:rPr>
        <w:t xml:space="preserve"> č. 910/2014 o elektronické identifikaci a důvěryhodných službách pro elektronické transakce na vnitřním evropském trhu</w:t>
      </w:r>
    </w:p>
    <w:p w14:paraId="365CC474" w14:textId="77777777" w:rsidR="007A4A6A" w:rsidRPr="00A422FC" w:rsidRDefault="007A4A6A" w:rsidP="007A4A6A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Nařízení Evropské unie GDPR č. 2016/679 – Obecné nařízení o ochraně osobních údajů</w:t>
      </w:r>
    </w:p>
    <w:p w14:paraId="1FE977B3" w14:textId="77777777" w:rsidR="007A4A6A" w:rsidRPr="00A422FC" w:rsidRDefault="007A4A6A" w:rsidP="007A4A6A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Zákon č. 110/2019 Sb., o zpracování osobních údajů</w:t>
      </w:r>
    </w:p>
    <w:p w14:paraId="5AA1D489" w14:textId="77777777" w:rsidR="007A4A6A" w:rsidRPr="00A422FC" w:rsidRDefault="007A4A6A" w:rsidP="007A4A6A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Další normy:</w:t>
      </w:r>
    </w:p>
    <w:p w14:paraId="0D6362B1" w14:textId="77777777" w:rsidR="007A4A6A" w:rsidRPr="00A422FC" w:rsidRDefault="007A4A6A" w:rsidP="007A4A6A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A422FC">
        <w:rPr>
          <w:rFonts w:ascii="Arial" w:hAnsi="Arial" w:cs="Arial"/>
          <w:sz w:val="20"/>
          <w:szCs w:val="20"/>
        </w:rPr>
        <w:t>PAdES</w:t>
      </w:r>
      <w:proofErr w:type="spellEnd"/>
      <w:r w:rsidRPr="00A422FC">
        <w:rPr>
          <w:rFonts w:ascii="Arial" w:hAnsi="Arial" w:cs="Arial"/>
          <w:sz w:val="20"/>
          <w:szCs w:val="20"/>
        </w:rPr>
        <w:t xml:space="preserve"> (PDF </w:t>
      </w:r>
      <w:proofErr w:type="spellStart"/>
      <w:r w:rsidRPr="00A422FC">
        <w:rPr>
          <w:rFonts w:ascii="Arial" w:hAnsi="Arial" w:cs="Arial"/>
          <w:sz w:val="20"/>
          <w:szCs w:val="20"/>
        </w:rPr>
        <w:t>Advanced</w:t>
      </w:r>
      <w:proofErr w:type="spellEnd"/>
      <w:r w:rsidRPr="00A422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22FC">
        <w:rPr>
          <w:rFonts w:ascii="Arial" w:hAnsi="Arial" w:cs="Arial"/>
          <w:sz w:val="20"/>
          <w:szCs w:val="20"/>
        </w:rPr>
        <w:t>Electronic</w:t>
      </w:r>
      <w:proofErr w:type="spellEnd"/>
      <w:r w:rsidRPr="00A422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22FC">
        <w:rPr>
          <w:rFonts w:ascii="Arial" w:hAnsi="Arial" w:cs="Arial"/>
          <w:sz w:val="20"/>
          <w:szCs w:val="20"/>
        </w:rPr>
        <w:t>Signatures</w:t>
      </w:r>
      <w:proofErr w:type="spellEnd"/>
      <w:r w:rsidRPr="00A422FC">
        <w:rPr>
          <w:rFonts w:ascii="Arial" w:hAnsi="Arial" w:cs="Arial"/>
          <w:sz w:val="20"/>
          <w:szCs w:val="20"/>
        </w:rPr>
        <w:t>) – podepisování PDF dokumentů</w:t>
      </w:r>
    </w:p>
    <w:p w14:paraId="38CDC863" w14:textId="77777777" w:rsidR="007A4A6A" w:rsidRPr="00A422FC" w:rsidRDefault="007A4A6A" w:rsidP="007A4A6A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A422FC">
        <w:rPr>
          <w:rFonts w:ascii="Arial" w:hAnsi="Arial" w:cs="Arial"/>
          <w:sz w:val="20"/>
          <w:szCs w:val="20"/>
        </w:rPr>
        <w:t>CAdES</w:t>
      </w:r>
      <w:proofErr w:type="spellEnd"/>
      <w:r w:rsidRPr="00A422FC">
        <w:rPr>
          <w:rFonts w:ascii="Arial" w:hAnsi="Arial" w:cs="Arial"/>
          <w:sz w:val="20"/>
          <w:szCs w:val="20"/>
        </w:rPr>
        <w:t xml:space="preserve"> (CMS </w:t>
      </w:r>
      <w:proofErr w:type="spellStart"/>
      <w:r w:rsidRPr="00A422FC">
        <w:rPr>
          <w:rFonts w:ascii="Arial" w:hAnsi="Arial" w:cs="Arial"/>
          <w:sz w:val="20"/>
          <w:szCs w:val="20"/>
        </w:rPr>
        <w:t>Advanced</w:t>
      </w:r>
      <w:proofErr w:type="spellEnd"/>
      <w:r w:rsidRPr="00A422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22FC">
        <w:rPr>
          <w:rFonts w:ascii="Arial" w:hAnsi="Arial" w:cs="Arial"/>
          <w:sz w:val="20"/>
          <w:szCs w:val="20"/>
        </w:rPr>
        <w:t>Electronic</w:t>
      </w:r>
      <w:proofErr w:type="spellEnd"/>
      <w:r w:rsidRPr="00A422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22FC">
        <w:rPr>
          <w:rFonts w:ascii="Arial" w:hAnsi="Arial" w:cs="Arial"/>
          <w:sz w:val="20"/>
          <w:szCs w:val="20"/>
        </w:rPr>
        <w:t>Signatures</w:t>
      </w:r>
      <w:proofErr w:type="spellEnd"/>
      <w:r w:rsidRPr="00A422FC">
        <w:rPr>
          <w:rFonts w:ascii="Arial" w:hAnsi="Arial" w:cs="Arial"/>
          <w:sz w:val="20"/>
          <w:szCs w:val="20"/>
        </w:rPr>
        <w:t>) – podepisování libovolných dokumentů</w:t>
      </w:r>
    </w:p>
    <w:p w14:paraId="498D5E9F" w14:textId="77777777" w:rsidR="007A4A6A" w:rsidRPr="00A422FC" w:rsidRDefault="007A4A6A" w:rsidP="007A4A6A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A422FC">
        <w:rPr>
          <w:rFonts w:ascii="Arial" w:hAnsi="Arial" w:cs="Arial"/>
          <w:sz w:val="20"/>
          <w:szCs w:val="20"/>
        </w:rPr>
        <w:t>XAdES</w:t>
      </w:r>
      <w:proofErr w:type="spellEnd"/>
      <w:r w:rsidRPr="00A422FC">
        <w:rPr>
          <w:rFonts w:ascii="Arial" w:hAnsi="Arial" w:cs="Arial"/>
          <w:sz w:val="20"/>
          <w:szCs w:val="20"/>
        </w:rPr>
        <w:t xml:space="preserve"> (XML </w:t>
      </w:r>
      <w:proofErr w:type="spellStart"/>
      <w:r w:rsidRPr="00A422FC">
        <w:rPr>
          <w:rFonts w:ascii="Arial" w:hAnsi="Arial" w:cs="Arial"/>
          <w:sz w:val="20"/>
          <w:szCs w:val="20"/>
        </w:rPr>
        <w:t>Advanced</w:t>
      </w:r>
      <w:proofErr w:type="spellEnd"/>
      <w:r w:rsidRPr="00A422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22FC">
        <w:rPr>
          <w:rFonts w:ascii="Arial" w:hAnsi="Arial" w:cs="Arial"/>
          <w:sz w:val="20"/>
          <w:szCs w:val="20"/>
        </w:rPr>
        <w:t>Electronic</w:t>
      </w:r>
      <w:proofErr w:type="spellEnd"/>
      <w:r w:rsidRPr="00A422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22FC">
        <w:rPr>
          <w:rFonts w:ascii="Arial" w:hAnsi="Arial" w:cs="Arial"/>
          <w:sz w:val="20"/>
          <w:szCs w:val="20"/>
        </w:rPr>
        <w:t>Signatures</w:t>
      </w:r>
      <w:proofErr w:type="spellEnd"/>
      <w:r w:rsidRPr="00A422FC">
        <w:rPr>
          <w:rFonts w:ascii="Arial" w:hAnsi="Arial" w:cs="Arial"/>
          <w:sz w:val="20"/>
          <w:szCs w:val="20"/>
        </w:rPr>
        <w:t>) – podepisování XML dat</w:t>
      </w:r>
    </w:p>
    <w:p w14:paraId="165CC257" w14:textId="7F984DC8" w:rsidR="00A94CA5" w:rsidRPr="00A422FC" w:rsidRDefault="00A94CA5" w:rsidP="00872337">
      <w:pPr>
        <w:rPr>
          <w:rFonts w:ascii="Arial" w:hAnsi="Arial" w:cs="Arial"/>
          <w:sz w:val="20"/>
          <w:szCs w:val="20"/>
        </w:rPr>
      </w:pPr>
    </w:p>
    <w:p w14:paraId="3BDB9F68" w14:textId="77777777" w:rsidR="008C0EAF" w:rsidRPr="00A422FC" w:rsidRDefault="008C0EAF" w:rsidP="00872337">
      <w:pPr>
        <w:rPr>
          <w:rFonts w:ascii="Arial" w:hAnsi="Arial" w:cs="Arial"/>
          <w:b/>
          <w:bCs/>
          <w:sz w:val="28"/>
          <w:szCs w:val="28"/>
        </w:rPr>
      </w:pPr>
    </w:p>
    <w:p w14:paraId="29F750C0" w14:textId="55B56346" w:rsidR="00872337" w:rsidRPr="00A422FC" w:rsidRDefault="00872337" w:rsidP="00872337">
      <w:pPr>
        <w:rPr>
          <w:rFonts w:ascii="Arial" w:hAnsi="Arial" w:cs="Arial"/>
          <w:b/>
          <w:bCs/>
          <w:sz w:val="28"/>
          <w:szCs w:val="28"/>
        </w:rPr>
      </w:pPr>
      <w:r w:rsidRPr="00A422FC">
        <w:rPr>
          <w:rFonts w:ascii="Arial" w:hAnsi="Arial" w:cs="Arial"/>
          <w:b/>
          <w:bCs/>
          <w:sz w:val="28"/>
          <w:szCs w:val="28"/>
        </w:rPr>
        <w:t>2. Technické podmínky</w:t>
      </w:r>
    </w:p>
    <w:p w14:paraId="734130B3" w14:textId="16A6F0B6" w:rsidR="00573B4B" w:rsidRPr="00A422FC" w:rsidRDefault="00BC695C" w:rsidP="00A422FC">
      <w:pPr>
        <w:pStyle w:val="Nadpis2"/>
      </w:pPr>
      <w:bookmarkStart w:id="1" w:name="_Toc34134820"/>
      <w:r w:rsidRPr="00A422FC">
        <w:t>2.</w:t>
      </w:r>
      <w:r w:rsidR="00023AD2" w:rsidRPr="00A422FC">
        <w:t>1</w:t>
      </w:r>
      <w:r w:rsidRPr="00A422FC">
        <w:t xml:space="preserve"> </w:t>
      </w:r>
      <w:r w:rsidR="00573B4B" w:rsidRPr="00A422FC">
        <w:t>Metodika výkonu agendy spisové služby</w:t>
      </w:r>
      <w:bookmarkEnd w:id="1"/>
    </w:p>
    <w:p w14:paraId="4D844287" w14:textId="35A53CB6" w:rsidR="00573B4B" w:rsidRPr="00A422FC" w:rsidRDefault="00573B4B" w:rsidP="00163D7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Součástí </w:t>
      </w:r>
      <w:r w:rsidR="00612DF5">
        <w:rPr>
          <w:rFonts w:ascii="Arial" w:hAnsi="Arial" w:cs="Arial"/>
          <w:sz w:val="20"/>
          <w:szCs w:val="20"/>
        </w:rPr>
        <w:t>plnění</w:t>
      </w:r>
      <w:r w:rsidR="00612DF5" w:rsidRPr="00A422FC">
        <w:rPr>
          <w:rFonts w:ascii="Arial" w:hAnsi="Arial" w:cs="Arial"/>
          <w:sz w:val="20"/>
          <w:szCs w:val="20"/>
        </w:rPr>
        <w:t xml:space="preserve"> </w:t>
      </w:r>
      <w:r w:rsidRPr="00A422FC">
        <w:rPr>
          <w:rFonts w:ascii="Arial" w:hAnsi="Arial" w:cs="Arial"/>
          <w:sz w:val="20"/>
          <w:szCs w:val="20"/>
        </w:rPr>
        <w:t xml:space="preserve">veřejné zakázky je </w:t>
      </w:r>
      <w:r w:rsidR="00612DF5">
        <w:rPr>
          <w:rFonts w:ascii="Arial" w:hAnsi="Arial" w:cs="Arial"/>
          <w:sz w:val="20"/>
          <w:szCs w:val="20"/>
        </w:rPr>
        <w:t>také</w:t>
      </w:r>
      <w:r w:rsidRPr="00A422FC">
        <w:rPr>
          <w:rFonts w:ascii="Arial" w:hAnsi="Arial" w:cs="Arial"/>
          <w:b/>
          <w:bCs/>
          <w:sz w:val="20"/>
          <w:szCs w:val="20"/>
        </w:rPr>
        <w:t xml:space="preserve"> </w:t>
      </w:r>
      <w:r w:rsidR="00612DF5">
        <w:rPr>
          <w:rFonts w:ascii="Arial" w:hAnsi="Arial" w:cs="Arial"/>
          <w:b/>
          <w:bCs/>
          <w:sz w:val="20"/>
          <w:szCs w:val="20"/>
        </w:rPr>
        <w:t>analýza</w:t>
      </w:r>
      <w:r w:rsidR="00612DF5" w:rsidRPr="00A422FC">
        <w:rPr>
          <w:rFonts w:ascii="Arial" w:hAnsi="Arial" w:cs="Arial"/>
          <w:b/>
          <w:bCs/>
          <w:sz w:val="20"/>
          <w:szCs w:val="20"/>
        </w:rPr>
        <w:t xml:space="preserve"> </w:t>
      </w:r>
      <w:r w:rsidRPr="00A422FC">
        <w:rPr>
          <w:rFonts w:ascii="Arial" w:hAnsi="Arial" w:cs="Arial"/>
          <w:b/>
          <w:bCs/>
          <w:sz w:val="20"/>
          <w:szCs w:val="20"/>
        </w:rPr>
        <w:t xml:space="preserve">stavu </w:t>
      </w:r>
      <w:r w:rsidR="0012046B" w:rsidRPr="00A422FC">
        <w:rPr>
          <w:rFonts w:ascii="Arial" w:hAnsi="Arial" w:cs="Arial"/>
          <w:b/>
          <w:bCs/>
          <w:sz w:val="20"/>
          <w:szCs w:val="20"/>
        </w:rPr>
        <w:t>interních předpisů</w:t>
      </w:r>
      <w:r w:rsidR="00B53E06" w:rsidRPr="00A422FC">
        <w:rPr>
          <w:rFonts w:ascii="Arial" w:hAnsi="Arial" w:cs="Arial"/>
          <w:b/>
          <w:bCs/>
          <w:sz w:val="20"/>
          <w:szCs w:val="20"/>
        </w:rPr>
        <w:t xml:space="preserve"> upravujících</w:t>
      </w:r>
      <w:r w:rsidR="0012046B" w:rsidRPr="00A422FC">
        <w:rPr>
          <w:rFonts w:ascii="Arial" w:hAnsi="Arial" w:cs="Arial"/>
          <w:b/>
          <w:bCs/>
          <w:sz w:val="20"/>
          <w:szCs w:val="20"/>
        </w:rPr>
        <w:t xml:space="preserve"> </w:t>
      </w:r>
      <w:r w:rsidRPr="00A422FC">
        <w:rPr>
          <w:rFonts w:ascii="Arial" w:hAnsi="Arial" w:cs="Arial"/>
          <w:b/>
          <w:bCs/>
          <w:sz w:val="20"/>
          <w:szCs w:val="20"/>
        </w:rPr>
        <w:t xml:space="preserve">výkon spisové služby a </w:t>
      </w:r>
      <w:r w:rsidR="00B53E06" w:rsidRPr="00A422FC">
        <w:rPr>
          <w:rFonts w:ascii="Arial" w:hAnsi="Arial" w:cs="Arial"/>
          <w:b/>
          <w:bCs/>
          <w:sz w:val="20"/>
          <w:szCs w:val="20"/>
        </w:rPr>
        <w:t>zpracování návrhů na úpravy pro zajištění</w:t>
      </w:r>
      <w:r w:rsidRPr="00A422FC">
        <w:rPr>
          <w:rFonts w:ascii="Arial" w:hAnsi="Arial" w:cs="Arial"/>
          <w:b/>
          <w:bCs/>
          <w:sz w:val="20"/>
          <w:szCs w:val="20"/>
        </w:rPr>
        <w:t xml:space="preserve"> souladu s</w:t>
      </w:r>
      <w:r w:rsidR="00B53E06" w:rsidRPr="00A422FC">
        <w:rPr>
          <w:rFonts w:ascii="Arial" w:hAnsi="Arial" w:cs="Arial"/>
          <w:b/>
          <w:bCs/>
          <w:sz w:val="20"/>
          <w:szCs w:val="20"/>
        </w:rPr>
        <w:t> </w:t>
      </w:r>
      <w:r w:rsidRPr="00A422FC">
        <w:rPr>
          <w:rFonts w:ascii="Arial" w:hAnsi="Arial" w:cs="Arial"/>
          <w:b/>
          <w:bCs/>
          <w:sz w:val="20"/>
          <w:szCs w:val="20"/>
        </w:rPr>
        <w:t>legislativou</w:t>
      </w:r>
      <w:r w:rsidR="00B53E06" w:rsidRPr="00A422FC">
        <w:rPr>
          <w:rFonts w:ascii="Arial" w:hAnsi="Arial" w:cs="Arial"/>
          <w:b/>
          <w:bCs/>
          <w:sz w:val="20"/>
          <w:szCs w:val="20"/>
        </w:rPr>
        <w:t xml:space="preserve"> a současně úprava plynoucích z navrhovaného řešení </w:t>
      </w:r>
      <w:proofErr w:type="spellStart"/>
      <w:r w:rsidR="00B53E06" w:rsidRPr="00A422FC">
        <w:rPr>
          <w:rFonts w:ascii="Arial" w:hAnsi="Arial" w:cs="Arial"/>
          <w:b/>
          <w:bCs/>
          <w:sz w:val="20"/>
          <w:szCs w:val="20"/>
        </w:rPr>
        <w:t>eSSL</w:t>
      </w:r>
      <w:proofErr w:type="spellEnd"/>
      <w:r w:rsidR="00F27925" w:rsidRPr="00A422FC">
        <w:rPr>
          <w:rFonts w:ascii="Arial" w:hAnsi="Arial" w:cs="Arial"/>
          <w:sz w:val="20"/>
          <w:szCs w:val="20"/>
        </w:rPr>
        <w:t xml:space="preserve">, která bude zpracována jako součást </w:t>
      </w:r>
      <w:r w:rsidR="00F7002A">
        <w:rPr>
          <w:rFonts w:ascii="Arial" w:hAnsi="Arial" w:cs="Arial"/>
          <w:sz w:val="20"/>
          <w:szCs w:val="20"/>
        </w:rPr>
        <w:t>Milníku č.1</w:t>
      </w:r>
      <w:r w:rsidRPr="00A422FC">
        <w:rPr>
          <w:rFonts w:ascii="Arial" w:hAnsi="Arial" w:cs="Arial"/>
          <w:b/>
          <w:bCs/>
          <w:sz w:val="20"/>
          <w:szCs w:val="20"/>
        </w:rPr>
        <w:t>.</w:t>
      </w:r>
    </w:p>
    <w:p w14:paraId="65F907E9" w14:textId="4994AC86" w:rsidR="00D551E8" w:rsidRPr="00A422FC" w:rsidRDefault="00D551E8" w:rsidP="00163D7A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Výstupem bude písemný soupis doporučení pro úpravu procesů a interních předpisů v oblasti výkonu agendy spisové služby tak, aby výkon této agendy byl v souladu s platnými předpisy</w:t>
      </w:r>
      <w:r w:rsidR="00B53E06" w:rsidRPr="00A422FC">
        <w:rPr>
          <w:rFonts w:ascii="Arial" w:hAnsi="Arial" w:cs="Arial"/>
          <w:sz w:val="20"/>
          <w:szCs w:val="20"/>
        </w:rPr>
        <w:t xml:space="preserve"> a navrhovaným řešením </w:t>
      </w:r>
      <w:proofErr w:type="spellStart"/>
      <w:r w:rsidR="00B53E06" w:rsidRPr="00A422FC">
        <w:rPr>
          <w:rFonts w:ascii="Arial" w:hAnsi="Arial" w:cs="Arial"/>
          <w:sz w:val="20"/>
          <w:szCs w:val="20"/>
        </w:rPr>
        <w:t>eSSL</w:t>
      </w:r>
      <w:proofErr w:type="spellEnd"/>
      <w:r w:rsidRPr="00A422FC">
        <w:rPr>
          <w:rFonts w:ascii="Arial" w:hAnsi="Arial" w:cs="Arial"/>
          <w:sz w:val="20"/>
          <w:szCs w:val="20"/>
        </w:rPr>
        <w:t>.</w:t>
      </w:r>
    </w:p>
    <w:p w14:paraId="1DB171CE" w14:textId="04ADB289" w:rsidR="00206AB5" w:rsidRPr="00A422FC" w:rsidRDefault="00F14E03" w:rsidP="00A422FC">
      <w:pPr>
        <w:pStyle w:val="Nadpis2"/>
      </w:pPr>
      <w:bookmarkStart w:id="2" w:name="_Toc34134821"/>
      <w:r w:rsidRPr="00A422FC">
        <w:t>2.</w:t>
      </w:r>
      <w:r w:rsidR="005A77B3" w:rsidRPr="00A422FC">
        <w:t>2</w:t>
      </w:r>
      <w:r w:rsidRPr="00A422FC">
        <w:t xml:space="preserve"> </w:t>
      </w:r>
      <w:r w:rsidR="00206AB5" w:rsidRPr="00A422FC">
        <w:t>Funkční požadavky</w:t>
      </w:r>
      <w:bookmarkEnd w:id="2"/>
    </w:p>
    <w:p w14:paraId="3B679E7D" w14:textId="1CDAC969" w:rsidR="00206AB5" w:rsidRPr="00A422FC" w:rsidRDefault="006467BF" w:rsidP="00163D7A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F</w:t>
      </w:r>
      <w:r w:rsidR="00206AB5" w:rsidRPr="00A422FC">
        <w:rPr>
          <w:rFonts w:ascii="Arial" w:hAnsi="Arial" w:cs="Arial"/>
          <w:sz w:val="20"/>
          <w:szCs w:val="20"/>
        </w:rPr>
        <w:t>unkční požadavky jsou definovány v přílo</w:t>
      </w:r>
      <w:r w:rsidR="00945525" w:rsidRPr="00A422FC">
        <w:rPr>
          <w:rFonts w:ascii="Arial" w:hAnsi="Arial" w:cs="Arial"/>
          <w:sz w:val="20"/>
          <w:szCs w:val="20"/>
        </w:rPr>
        <w:t>ze</w:t>
      </w:r>
      <w:r w:rsidR="00206AB5" w:rsidRPr="00A422FC">
        <w:rPr>
          <w:rFonts w:ascii="Arial" w:hAnsi="Arial" w:cs="Arial"/>
          <w:sz w:val="20"/>
          <w:szCs w:val="20"/>
        </w:rPr>
        <w:t xml:space="preserve"> </w:t>
      </w:r>
      <w:r w:rsidR="00391711" w:rsidRPr="00A422FC">
        <w:rPr>
          <w:rFonts w:ascii="Arial" w:hAnsi="Arial" w:cs="Arial"/>
          <w:sz w:val="20"/>
          <w:szCs w:val="20"/>
        </w:rPr>
        <w:t>„SML ESSL_P1a_Funkční_Požadavky“</w:t>
      </w:r>
      <w:r w:rsidR="00EE69F8" w:rsidRPr="00A422FC">
        <w:rPr>
          <w:rFonts w:ascii="Arial" w:hAnsi="Arial" w:cs="Arial"/>
          <w:sz w:val="20"/>
          <w:szCs w:val="20"/>
        </w:rPr>
        <w:t>.</w:t>
      </w:r>
    </w:p>
    <w:p w14:paraId="4AFFABBC" w14:textId="77777777" w:rsidR="0064451A" w:rsidRPr="00A422FC" w:rsidRDefault="0064451A" w:rsidP="00163D7A">
      <w:pPr>
        <w:jc w:val="both"/>
        <w:rPr>
          <w:rFonts w:ascii="Arial" w:hAnsi="Arial" w:cs="Arial"/>
          <w:sz w:val="22"/>
          <w:szCs w:val="22"/>
        </w:rPr>
      </w:pPr>
    </w:p>
    <w:p w14:paraId="771F5725" w14:textId="162FDEA9" w:rsidR="0064451A" w:rsidRPr="00A422FC" w:rsidRDefault="00E05596" w:rsidP="0064451A">
      <w:pPr>
        <w:jc w:val="both"/>
        <w:rPr>
          <w:rFonts w:ascii="Arial" w:hAnsi="Arial" w:cs="Arial"/>
          <w:b/>
          <w:bCs/>
        </w:rPr>
      </w:pPr>
      <w:r w:rsidRPr="00A422FC">
        <w:rPr>
          <w:rFonts w:ascii="Arial" w:hAnsi="Arial" w:cs="Arial"/>
          <w:b/>
          <w:bCs/>
        </w:rPr>
        <w:t>2.</w:t>
      </w:r>
      <w:r w:rsidR="005A77B3" w:rsidRPr="00A422FC">
        <w:rPr>
          <w:rFonts w:ascii="Arial" w:hAnsi="Arial" w:cs="Arial"/>
          <w:b/>
          <w:bCs/>
        </w:rPr>
        <w:t>3</w:t>
      </w:r>
      <w:r w:rsidRPr="00A422FC">
        <w:rPr>
          <w:rFonts w:ascii="Arial" w:hAnsi="Arial" w:cs="Arial"/>
          <w:b/>
          <w:bCs/>
        </w:rPr>
        <w:t xml:space="preserve"> </w:t>
      </w:r>
      <w:r w:rsidR="0064451A" w:rsidRPr="00A422FC">
        <w:rPr>
          <w:rFonts w:ascii="Arial" w:hAnsi="Arial" w:cs="Arial"/>
          <w:b/>
          <w:bCs/>
        </w:rPr>
        <w:t>P</w:t>
      </w:r>
      <w:r w:rsidRPr="00A422FC">
        <w:rPr>
          <w:rFonts w:ascii="Arial" w:hAnsi="Arial" w:cs="Arial"/>
          <w:b/>
          <w:bCs/>
        </w:rPr>
        <w:t xml:space="preserve">ožadavky na integraci </w:t>
      </w:r>
      <w:proofErr w:type="spellStart"/>
      <w:r w:rsidR="00465242" w:rsidRPr="00A422FC">
        <w:rPr>
          <w:rFonts w:ascii="Arial" w:hAnsi="Arial" w:cs="Arial"/>
          <w:b/>
          <w:bCs/>
        </w:rPr>
        <w:t>e</w:t>
      </w:r>
      <w:r w:rsidRPr="00A422FC">
        <w:rPr>
          <w:rFonts w:ascii="Arial" w:hAnsi="Arial" w:cs="Arial"/>
          <w:b/>
          <w:bCs/>
        </w:rPr>
        <w:t>SSL</w:t>
      </w:r>
      <w:proofErr w:type="spellEnd"/>
    </w:p>
    <w:p w14:paraId="085F2141" w14:textId="457DC2F9" w:rsidR="0064451A" w:rsidRPr="00A422FC" w:rsidRDefault="00E05596" w:rsidP="0064451A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A422FC">
        <w:rPr>
          <w:rFonts w:ascii="Arial" w:hAnsi="Arial" w:cs="Arial"/>
          <w:b/>
          <w:bCs/>
          <w:sz w:val="22"/>
          <w:szCs w:val="22"/>
        </w:rPr>
        <w:t>2.</w:t>
      </w:r>
      <w:r w:rsidR="005A77B3" w:rsidRPr="00A422FC">
        <w:rPr>
          <w:rFonts w:ascii="Arial" w:hAnsi="Arial" w:cs="Arial"/>
          <w:b/>
          <w:bCs/>
          <w:sz w:val="22"/>
          <w:szCs w:val="22"/>
        </w:rPr>
        <w:t>3</w:t>
      </w:r>
      <w:r w:rsidRPr="00A422FC">
        <w:rPr>
          <w:rFonts w:ascii="Arial" w:hAnsi="Arial" w:cs="Arial"/>
          <w:b/>
          <w:bCs/>
          <w:sz w:val="22"/>
          <w:szCs w:val="22"/>
        </w:rPr>
        <w:t xml:space="preserve">.1 </w:t>
      </w:r>
      <w:r w:rsidR="0064451A" w:rsidRPr="00A422FC">
        <w:rPr>
          <w:rFonts w:ascii="Arial" w:hAnsi="Arial" w:cs="Arial"/>
          <w:b/>
          <w:bCs/>
          <w:sz w:val="22"/>
          <w:szCs w:val="22"/>
        </w:rPr>
        <w:t xml:space="preserve">Integrace se systémy nezbytnými pro řádný provoz </w:t>
      </w:r>
      <w:proofErr w:type="spellStart"/>
      <w:r w:rsidR="0064451A" w:rsidRPr="00A422FC">
        <w:rPr>
          <w:rFonts w:ascii="Arial" w:hAnsi="Arial" w:cs="Arial"/>
          <w:b/>
          <w:bCs/>
          <w:sz w:val="22"/>
          <w:szCs w:val="22"/>
        </w:rPr>
        <w:t>eSSL</w:t>
      </w:r>
      <w:proofErr w:type="spellEnd"/>
    </w:p>
    <w:p w14:paraId="448B6300" w14:textId="106D6FC1" w:rsidR="0064451A" w:rsidRPr="00A422FC" w:rsidRDefault="0064451A" w:rsidP="0064451A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Pro řádné fungování </w:t>
      </w:r>
      <w:proofErr w:type="spellStart"/>
      <w:r w:rsidRPr="00A422FC">
        <w:rPr>
          <w:rFonts w:ascii="Arial" w:hAnsi="Arial" w:cs="Arial"/>
          <w:sz w:val="20"/>
          <w:szCs w:val="20"/>
        </w:rPr>
        <w:t>eSSL</w:t>
      </w:r>
      <w:proofErr w:type="spellEnd"/>
      <w:r w:rsidRPr="00A422FC">
        <w:rPr>
          <w:rFonts w:ascii="Arial" w:hAnsi="Arial" w:cs="Arial"/>
          <w:sz w:val="20"/>
          <w:szCs w:val="20"/>
        </w:rPr>
        <w:t xml:space="preserve"> v kontextu platné právní úpravy je nezbytné, aby byl </w:t>
      </w:r>
      <w:proofErr w:type="spellStart"/>
      <w:r w:rsidRPr="00A422FC">
        <w:rPr>
          <w:rFonts w:ascii="Arial" w:hAnsi="Arial" w:cs="Arial"/>
          <w:sz w:val="20"/>
          <w:szCs w:val="20"/>
        </w:rPr>
        <w:t>eSSL</w:t>
      </w:r>
      <w:proofErr w:type="spellEnd"/>
      <w:r w:rsidRPr="00A422FC">
        <w:rPr>
          <w:rFonts w:ascii="Arial" w:hAnsi="Arial" w:cs="Arial"/>
          <w:sz w:val="20"/>
          <w:szCs w:val="20"/>
        </w:rPr>
        <w:t xml:space="preserve"> napojen na některé služby eGovernmentu. Součástí dodávky tedy musí být zajištění integrace na následující systémy (a to jak v produktivním, tak v testovacím, případně školícím prostředí):</w:t>
      </w:r>
    </w:p>
    <w:p w14:paraId="3261CD2B" w14:textId="5D40D529" w:rsidR="0064451A" w:rsidRPr="00A422FC" w:rsidRDefault="0064451A" w:rsidP="0015197B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Informační systém datových schránek (ISDS) – integrace pro potřeby příjmu a vypravení datových zpráv ISDS a využití služeb ztotožnění subjektů a vyhledání datových schránek. </w:t>
      </w:r>
    </w:p>
    <w:p w14:paraId="6D08C01D" w14:textId="2E006C53" w:rsidR="0064451A" w:rsidRPr="00A422FC" w:rsidRDefault="0064451A" w:rsidP="0015197B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Informační systém základních registrů (ISZR) – integrace pro potřeby ztotožnění subjektů jmenného rejstříku a ověření údajů pro vypravení.</w:t>
      </w:r>
    </w:p>
    <w:p w14:paraId="06CD1626" w14:textId="48810485" w:rsidR="0064451A" w:rsidRPr="00A422FC" w:rsidRDefault="0064451A" w:rsidP="0015197B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E-mailový server </w:t>
      </w:r>
      <w:r w:rsidR="00663B1B">
        <w:rPr>
          <w:rFonts w:ascii="Arial" w:hAnsi="Arial" w:cs="Arial"/>
          <w:sz w:val="20"/>
          <w:szCs w:val="20"/>
        </w:rPr>
        <w:t>zadavatele</w:t>
      </w:r>
      <w:r w:rsidRPr="00A422FC">
        <w:rPr>
          <w:rFonts w:ascii="Arial" w:hAnsi="Arial" w:cs="Arial"/>
          <w:sz w:val="20"/>
          <w:szCs w:val="20"/>
        </w:rPr>
        <w:t xml:space="preserve"> – integrace pro potřeby příjmu a vypravení datových zpráv elektronické pošty ze všech elektronických adres podatelny.</w:t>
      </w:r>
    </w:p>
    <w:p w14:paraId="04D761A3" w14:textId="1D6D3FC6" w:rsidR="0064451A" w:rsidRPr="00A422FC" w:rsidRDefault="00E05596" w:rsidP="0064451A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A422FC">
        <w:rPr>
          <w:rFonts w:ascii="Arial" w:hAnsi="Arial" w:cs="Arial"/>
          <w:b/>
          <w:bCs/>
          <w:sz w:val="22"/>
          <w:szCs w:val="22"/>
        </w:rPr>
        <w:t>2.</w:t>
      </w:r>
      <w:r w:rsidR="005A77B3" w:rsidRPr="00A422FC">
        <w:rPr>
          <w:rFonts w:ascii="Arial" w:hAnsi="Arial" w:cs="Arial"/>
          <w:b/>
          <w:bCs/>
          <w:sz w:val="22"/>
          <w:szCs w:val="22"/>
        </w:rPr>
        <w:t>3</w:t>
      </w:r>
      <w:r w:rsidRPr="00A422FC">
        <w:rPr>
          <w:rFonts w:ascii="Arial" w:hAnsi="Arial" w:cs="Arial"/>
          <w:b/>
          <w:bCs/>
          <w:sz w:val="22"/>
          <w:szCs w:val="22"/>
        </w:rPr>
        <w:t xml:space="preserve">.2 </w:t>
      </w:r>
      <w:r w:rsidR="002F3F0C" w:rsidRPr="00A422FC">
        <w:rPr>
          <w:rFonts w:ascii="Arial" w:hAnsi="Arial" w:cs="Arial"/>
          <w:b/>
          <w:bCs/>
          <w:sz w:val="22"/>
          <w:szCs w:val="22"/>
        </w:rPr>
        <w:t>Další i</w:t>
      </w:r>
      <w:r w:rsidR="0064451A" w:rsidRPr="00A422FC">
        <w:rPr>
          <w:rFonts w:ascii="Arial" w:hAnsi="Arial" w:cs="Arial"/>
          <w:b/>
          <w:bCs/>
          <w:sz w:val="22"/>
          <w:szCs w:val="22"/>
        </w:rPr>
        <w:t>ntegrace</w:t>
      </w:r>
    </w:p>
    <w:p w14:paraId="55C955AC" w14:textId="4E4AB2C6" w:rsidR="0064451A" w:rsidRPr="00A422FC" w:rsidRDefault="0064451A" w:rsidP="0064451A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Nad rámec integrací</w:t>
      </w:r>
      <w:r w:rsidR="0015197B" w:rsidRPr="00A422FC">
        <w:rPr>
          <w:rFonts w:ascii="Arial" w:hAnsi="Arial" w:cs="Arial"/>
          <w:sz w:val="20"/>
          <w:szCs w:val="20"/>
        </w:rPr>
        <w:t xml:space="preserve"> uvedených v kapitole 2.4.1</w:t>
      </w:r>
      <w:r w:rsidRPr="00A422FC">
        <w:rPr>
          <w:rFonts w:ascii="Arial" w:hAnsi="Arial" w:cs="Arial"/>
          <w:sz w:val="20"/>
          <w:szCs w:val="20"/>
        </w:rPr>
        <w:t xml:space="preserve"> bud</w:t>
      </w:r>
      <w:r w:rsidR="0015197B" w:rsidRPr="00A422FC">
        <w:rPr>
          <w:rFonts w:ascii="Arial" w:hAnsi="Arial" w:cs="Arial"/>
          <w:sz w:val="20"/>
          <w:szCs w:val="20"/>
        </w:rPr>
        <w:t>ou</w:t>
      </w:r>
      <w:r w:rsidRPr="00A422FC">
        <w:rPr>
          <w:rFonts w:ascii="Arial" w:hAnsi="Arial" w:cs="Arial"/>
          <w:sz w:val="20"/>
          <w:szCs w:val="20"/>
        </w:rPr>
        <w:t xml:space="preserve"> součástí dodávaného řešení </w:t>
      </w:r>
      <w:proofErr w:type="spellStart"/>
      <w:r w:rsidRPr="00A422FC">
        <w:rPr>
          <w:rFonts w:ascii="Arial" w:hAnsi="Arial" w:cs="Arial"/>
          <w:sz w:val="20"/>
          <w:szCs w:val="20"/>
        </w:rPr>
        <w:t>eSSL</w:t>
      </w:r>
      <w:proofErr w:type="spellEnd"/>
      <w:r w:rsidRPr="00A422FC">
        <w:rPr>
          <w:rFonts w:ascii="Arial" w:hAnsi="Arial" w:cs="Arial"/>
          <w:sz w:val="20"/>
          <w:szCs w:val="20"/>
        </w:rPr>
        <w:t xml:space="preserve"> </w:t>
      </w:r>
      <w:r w:rsidR="0015197B" w:rsidRPr="00A422FC">
        <w:rPr>
          <w:rFonts w:ascii="Arial" w:hAnsi="Arial" w:cs="Arial"/>
          <w:sz w:val="20"/>
          <w:szCs w:val="20"/>
        </w:rPr>
        <w:t xml:space="preserve">tato </w:t>
      </w:r>
      <w:r w:rsidRPr="00A422FC">
        <w:rPr>
          <w:rFonts w:ascii="Arial" w:hAnsi="Arial" w:cs="Arial"/>
          <w:sz w:val="20"/>
          <w:szCs w:val="20"/>
        </w:rPr>
        <w:t>integrační rozhraní</w:t>
      </w:r>
      <w:r w:rsidR="0015197B" w:rsidRPr="00A422FC">
        <w:rPr>
          <w:rFonts w:ascii="Arial" w:hAnsi="Arial" w:cs="Arial"/>
          <w:sz w:val="20"/>
          <w:szCs w:val="20"/>
        </w:rPr>
        <w:t>:</w:t>
      </w:r>
      <w:r w:rsidRPr="00A422FC">
        <w:rPr>
          <w:rFonts w:ascii="Arial" w:hAnsi="Arial" w:cs="Arial"/>
          <w:sz w:val="20"/>
          <w:szCs w:val="20"/>
        </w:rPr>
        <w:t xml:space="preserve"> </w:t>
      </w:r>
    </w:p>
    <w:p w14:paraId="72D3FEAF" w14:textId="2DC972DE" w:rsidR="00800CA1" w:rsidRPr="00A422FC" w:rsidRDefault="00800CA1" w:rsidP="0015197B">
      <w:pPr>
        <w:pStyle w:val="Odstavecseseznamem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Vkládání elektronických podpisů, časových razítek a pečetí podle </w:t>
      </w:r>
      <w:proofErr w:type="spellStart"/>
      <w:r w:rsidRPr="00A422FC">
        <w:rPr>
          <w:rFonts w:ascii="Arial" w:hAnsi="Arial" w:cs="Arial"/>
          <w:sz w:val="20"/>
          <w:szCs w:val="20"/>
        </w:rPr>
        <w:t>eIDAS</w:t>
      </w:r>
      <w:proofErr w:type="spellEnd"/>
      <w:r w:rsidRPr="00A422FC">
        <w:rPr>
          <w:rFonts w:ascii="Arial" w:hAnsi="Arial" w:cs="Arial"/>
          <w:sz w:val="20"/>
          <w:szCs w:val="20"/>
        </w:rPr>
        <w:t xml:space="preserve">  </w:t>
      </w:r>
    </w:p>
    <w:p w14:paraId="4180C2BC" w14:textId="1929AC04" w:rsidR="002F3F0C" w:rsidRPr="00A422FC" w:rsidRDefault="0015197B" w:rsidP="0015197B">
      <w:pPr>
        <w:pStyle w:val="Odstavecseseznamem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A422FC">
        <w:rPr>
          <w:rFonts w:ascii="Arial" w:hAnsi="Arial" w:cs="Arial"/>
          <w:sz w:val="20"/>
          <w:szCs w:val="20"/>
        </w:rPr>
        <w:lastRenderedPageBreak/>
        <w:t>Active</w:t>
      </w:r>
      <w:proofErr w:type="spellEnd"/>
      <w:r w:rsidRPr="00A422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22FC">
        <w:rPr>
          <w:rFonts w:ascii="Arial" w:hAnsi="Arial" w:cs="Arial"/>
          <w:sz w:val="20"/>
          <w:szCs w:val="20"/>
        </w:rPr>
        <w:t>Directory</w:t>
      </w:r>
      <w:proofErr w:type="spellEnd"/>
    </w:p>
    <w:p w14:paraId="03BB73C7" w14:textId="677808C3" w:rsidR="002F3F0C" w:rsidRPr="00A422FC" w:rsidRDefault="0015197B" w:rsidP="0015197B">
      <w:pPr>
        <w:pStyle w:val="Odstavecseseznamem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Profil zadavatele E-ZAK</w:t>
      </w:r>
    </w:p>
    <w:p w14:paraId="21F9A4B4" w14:textId="0B4BA554" w:rsidR="008D1392" w:rsidRPr="00A422FC" w:rsidRDefault="008D1392" w:rsidP="008D1392">
      <w:pPr>
        <w:pStyle w:val="Odstavecseseznamem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Napojení na ISRS</w:t>
      </w:r>
    </w:p>
    <w:p w14:paraId="61BD7234" w14:textId="3022EAC0" w:rsidR="0015197B" w:rsidRPr="00A422FC" w:rsidRDefault="008D1392" w:rsidP="0015197B">
      <w:pPr>
        <w:pStyle w:val="Odstavecseseznamem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Ekonomický systém FEIS</w:t>
      </w:r>
    </w:p>
    <w:p w14:paraId="4487D467" w14:textId="113EB836" w:rsidR="0015197B" w:rsidRPr="00A422FC" w:rsidRDefault="008D1392" w:rsidP="0015197B">
      <w:pPr>
        <w:pStyle w:val="Odstavecseseznamem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S</w:t>
      </w:r>
      <w:r w:rsidR="0015197B" w:rsidRPr="00A422FC">
        <w:rPr>
          <w:rFonts w:ascii="Arial" w:hAnsi="Arial" w:cs="Arial"/>
          <w:sz w:val="20"/>
          <w:szCs w:val="20"/>
        </w:rPr>
        <w:t xml:space="preserve">ystém důvěryhodné archivace elektronických dokumentů </w:t>
      </w:r>
      <w:r w:rsidR="005E14B3" w:rsidRPr="00A422FC">
        <w:rPr>
          <w:rFonts w:ascii="Arial" w:hAnsi="Arial" w:cs="Arial"/>
          <w:sz w:val="20"/>
          <w:szCs w:val="20"/>
        </w:rPr>
        <w:t xml:space="preserve">OBELISK </w:t>
      </w:r>
      <w:proofErr w:type="spellStart"/>
      <w:r w:rsidR="005E14B3" w:rsidRPr="00A422FC">
        <w:rPr>
          <w:rFonts w:ascii="Arial" w:hAnsi="Arial" w:cs="Arial"/>
          <w:sz w:val="20"/>
          <w:szCs w:val="20"/>
        </w:rPr>
        <w:t>Trusted</w:t>
      </w:r>
      <w:proofErr w:type="spellEnd"/>
      <w:r w:rsidR="005E14B3" w:rsidRPr="00A422FC">
        <w:rPr>
          <w:rFonts w:ascii="Arial" w:hAnsi="Arial" w:cs="Arial"/>
          <w:sz w:val="20"/>
          <w:szCs w:val="20"/>
        </w:rPr>
        <w:t xml:space="preserve"> Archive </w:t>
      </w:r>
      <w:r w:rsidR="00800CA1" w:rsidRPr="00A422FC">
        <w:rPr>
          <w:rFonts w:ascii="Arial" w:hAnsi="Arial" w:cs="Arial"/>
          <w:sz w:val="20"/>
          <w:szCs w:val="20"/>
        </w:rPr>
        <w:t xml:space="preserve">a kontrolu elektronických podpisů a pečetí podle </w:t>
      </w:r>
      <w:proofErr w:type="spellStart"/>
      <w:r w:rsidR="00800CA1" w:rsidRPr="00A422FC">
        <w:rPr>
          <w:rFonts w:ascii="Arial" w:hAnsi="Arial" w:cs="Arial"/>
          <w:sz w:val="20"/>
          <w:szCs w:val="20"/>
        </w:rPr>
        <w:t>eIDAS</w:t>
      </w:r>
      <w:proofErr w:type="spellEnd"/>
    </w:p>
    <w:p w14:paraId="71288D58" w14:textId="1A18836D" w:rsidR="0064451A" w:rsidRPr="00A422FC" w:rsidRDefault="0015197B" w:rsidP="0064451A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V rámci dodávky bude akceptace funkčnosti rozhraní realizována </w:t>
      </w:r>
      <w:r w:rsidR="008602C2" w:rsidRPr="00A422FC">
        <w:rPr>
          <w:rFonts w:ascii="Arial" w:hAnsi="Arial" w:cs="Arial"/>
          <w:sz w:val="20"/>
          <w:szCs w:val="20"/>
        </w:rPr>
        <w:t xml:space="preserve">v testovacím prostředí </w:t>
      </w:r>
      <w:r w:rsidR="005C78AD">
        <w:rPr>
          <w:rFonts w:ascii="Arial" w:hAnsi="Arial" w:cs="Arial"/>
          <w:sz w:val="20"/>
          <w:szCs w:val="20"/>
        </w:rPr>
        <w:t xml:space="preserve">IS </w:t>
      </w:r>
      <w:proofErr w:type="spellStart"/>
      <w:r w:rsidR="005C78AD">
        <w:rPr>
          <w:rFonts w:ascii="Arial" w:hAnsi="Arial" w:cs="Arial"/>
          <w:sz w:val="20"/>
          <w:szCs w:val="20"/>
        </w:rPr>
        <w:t>eSSL</w:t>
      </w:r>
      <w:proofErr w:type="spellEnd"/>
      <w:r w:rsidR="005C78AD">
        <w:rPr>
          <w:rFonts w:ascii="Arial" w:hAnsi="Arial" w:cs="Arial"/>
          <w:sz w:val="20"/>
          <w:szCs w:val="20"/>
        </w:rPr>
        <w:t xml:space="preserve"> </w:t>
      </w:r>
      <w:r w:rsidRPr="00A422FC">
        <w:rPr>
          <w:rFonts w:ascii="Arial" w:hAnsi="Arial" w:cs="Arial"/>
          <w:sz w:val="20"/>
          <w:szCs w:val="20"/>
        </w:rPr>
        <w:t xml:space="preserve">na základě testovacího scénáře. </w:t>
      </w:r>
    </w:p>
    <w:p w14:paraId="5E5265EE" w14:textId="3315A700" w:rsidR="009179DD" w:rsidRPr="00A422FC" w:rsidRDefault="00F14E03" w:rsidP="00A422FC">
      <w:pPr>
        <w:pStyle w:val="Nadpis2"/>
      </w:pPr>
      <w:bookmarkStart w:id="3" w:name="_Toc34134822"/>
      <w:r w:rsidRPr="00A422FC">
        <w:t xml:space="preserve">2.4 </w:t>
      </w:r>
      <w:r w:rsidR="009179DD" w:rsidRPr="00A422FC">
        <w:t>Technologick</w:t>
      </w:r>
      <w:r w:rsidR="009012E8" w:rsidRPr="00A422FC">
        <w:t xml:space="preserve">é požadavky a </w:t>
      </w:r>
      <w:r w:rsidR="009179DD" w:rsidRPr="00A422FC">
        <w:t>omezení</w:t>
      </w:r>
      <w:bookmarkEnd w:id="3"/>
    </w:p>
    <w:p w14:paraId="1A1D4DF4" w14:textId="6EDA5D78" w:rsidR="001E1C2C" w:rsidRPr="00A422FC" w:rsidRDefault="00F14E03" w:rsidP="00370CCB">
      <w:pPr>
        <w:pStyle w:val="Nadpis3"/>
        <w:rPr>
          <w:rFonts w:cs="Arial"/>
        </w:rPr>
      </w:pPr>
      <w:bookmarkStart w:id="4" w:name="_Toc34134823"/>
      <w:r w:rsidRPr="00A422FC">
        <w:rPr>
          <w:rFonts w:cs="Arial"/>
        </w:rPr>
        <w:t xml:space="preserve">2.4.1 </w:t>
      </w:r>
      <w:r w:rsidR="001E1C2C" w:rsidRPr="00A422FC">
        <w:rPr>
          <w:rFonts w:cs="Arial"/>
        </w:rPr>
        <w:t>Architektura řešení</w:t>
      </w:r>
      <w:bookmarkEnd w:id="4"/>
    </w:p>
    <w:p w14:paraId="2CD9A971" w14:textId="1E99F48B" w:rsidR="00D06C76" w:rsidRPr="00A422FC" w:rsidRDefault="001E1C2C" w:rsidP="00AE2A9C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Dodavatel nového řešení spisové služby musí být schopen poskytnout řešení s možností využití tlustého </w:t>
      </w:r>
      <w:r w:rsidR="00A450D1" w:rsidRPr="00A422FC">
        <w:rPr>
          <w:rFonts w:ascii="Arial" w:hAnsi="Arial" w:cs="Arial"/>
          <w:sz w:val="20"/>
          <w:szCs w:val="20"/>
        </w:rPr>
        <w:t>nebo</w:t>
      </w:r>
      <w:r w:rsidRPr="00A422FC">
        <w:rPr>
          <w:rFonts w:ascii="Arial" w:hAnsi="Arial" w:cs="Arial"/>
          <w:sz w:val="20"/>
          <w:szCs w:val="20"/>
        </w:rPr>
        <w:t xml:space="preserve"> plnohodnotného tenkého klienta.</w:t>
      </w:r>
    </w:p>
    <w:p w14:paraId="34E3E1DD" w14:textId="0334579D" w:rsidR="00714870" w:rsidRPr="00A422FC" w:rsidRDefault="00714870" w:rsidP="00370CCB">
      <w:pPr>
        <w:pStyle w:val="Nadpis3"/>
        <w:rPr>
          <w:rFonts w:cs="Arial"/>
        </w:rPr>
      </w:pPr>
      <w:r w:rsidRPr="00A422FC">
        <w:rPr>
          <w:rFonts w:cs="Arial"/>
        </w:rPr>
        <w:t>2.4.</w:t>
      </w:r>
      <w:r w:rsidR="007E2CE3" w:rsidRPr="00A422FC">
        <w:rPr>
          <w:rFonts w:cs="Arial"/>
        </w:rPr>
        <w:t>2</w:t>
      </w:r>
      <w:r w:rsidRPr="00A422FC">
        <w:rPr>
          <w:rFonts w:cs="Arial"/>
        </w:rPr>
        <w:t xml:space="preserve"> Struktura</w:t>
      </w:r>
      <w:r w:rsidR="003852C1" w:rsidRPr="00A422FC">
        <w:rPr>
          <w:rFonts w:cs="Arial"/>
        </w:rPr>
        <w:t xml:space="preserve"> systému</w:t>
      </w:r>
    </w:p>
    <w:p w14:paraId="255C9B33" w14:textId="5F907D2D" w:rsidR="00714870" w:rsidRPr="00A422FC" w:rsidRDefault="00714870" w:rsidP="00714870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PMO </w:t>
      </w:r>
      <w:r w:rsidR="00783989" w:rsidRPr="00A422FC">
        <w:rPr>
          <w:rFonts w:ascii="Arial" w:hAnsi="Arial" w:cs="Arial"/>
          <w:sz w:val="20"/>
          <w:szCs w:val="20"/>
        </w:rPr>
        <w:t xml:space="preserve">požaduje zachovat organizační </w:t>
      </w:r>
      <w:r w:rsidRPr="00A422FC">
        <w:rPr>
          <w:rFonts w:ascii="Arial" w:hAnsi="Arial" w:cs="Arial"/>
          <w:sz w:val="20"/>
          <w:szCs w:val="20"/>
        </w:rPr>
        <w:t>strukturu</w:t>
      </w:r>
      <w:r w:rsidR="00783989" w:rsidRPr="00A422FC">
        <w:rPr>
          <w:rFonts w:ascii="Arial" w:hAnsi="Arial" w:cs="Arial"/>
          <w:sz w:val="20"/>
          <w:szCs w:val="20"/>
        </w:rPr>
        <w:t>, počty podatelen a spisoven</w:t>
      </w:r>
      <w:r w:rsidR="00C021E2" w:rsidRPr="00A422FC">
        <w:rPr>
          <w:rFonts w:ascii="Arial" w:hAnsi="Arial" w:cs="Arial"/>
          <w:sz w:val="20"/>
          <w:szCs w:val="20"/>
        </w:rPr>
        <w:t xml:space="preserve"> </w:t>
      </w:r>
      <w:r w:rsidR="001338B3" w:rsidRPr="00A422FC">
        <w:rPr>
          <w:rFonts w:ascii="Arial" w:hAnsi="Arial" w:cs="Arial"/>
          <w:sz w:val="20"/>
          <w:szCs w:val="20"/>
        </w:rPr>
        <w:t xml:space="preserve">popsanou v příloze </w:t>
      </w:r>
      <w:r w:rsidR="00391711" w:rsidRPr="00A422FC">
        <w:rPr>
          <w:rFonts w:ascii="Arial" w:hAnsi="Arial" w:cs="Arial"/>
          <w:sz w:val="20"/>
          <w:szCs w:val="20"/>
        </w:rPr>
        <w:t>ZD „ZD_ESSL_P2_Technický popis stávající infrastruktury“</w:t>
      </w:r>
      <w:r w:rsidR="00783989" w:rsidRPr="00A422FC">
        <w:rPr>
          <w:rFonts w:ascii="Arial" w:hAnsi="Arial" w:cs="Arial"/>
          <w:sz w:val="20"/>
          <w:szCs w:val="20"/>
        </w:rPr>
        <w:t>.</w:t>
      </w:r>
    </w:p>
    <w:p w14:paraId="5E3C0DF1" w14:textId="0A11DCDC" w:rsidR="00F2442F" w:rsidRPr="00A422FC" w:rsidRDefault="00F14E03" w:rsidP="00AE2A9C">
      <w:pPr>
        <w:pStyle w:val="Nadpis3"/>
        <w:rPr>
          <w:rFonts w:cs="Arial"/>
        </w:rPr>
      </w:pPr>
      <w:bookmarkStart w:id="5" w:name="_Toc34134825"/>
      <w:r w:rsidRPr="00A422FC">
        <w:rPr>
          <w:rFonts w:cs="Arial"/>
        </w:rPr>
        <w:t>2.4.</w:t>
      </w:r>
      <w:r w:rsidR="007E2CE3" w:rsidRPr="00A422FC">
        <w:rPr>
          <w:rFonts w:cs="Arial"/>
        </w:rPr>
        <w:t>3</w:t>
      </w:r>
      <w:r w:rsidRPr="00A422FC">
        <w:rPr>
          <w:rFonts w:cs="Arial"/>
        </w:rPr>
        <w:t xml:space="preserve"> </w:t>
      </w:r>
      <w:r w:rsidR="00695FFB" w:rsidRPr="00A422FC">
        <w:rPr>
          <w:rFonts w:cs="Arial"/>
        </w:rPr>
        <w:t>Licence a p</w:t>
      </w:r>
      <w:r w:rsidR="00F2442F" w:rsidRPr="00A422FC">
        <w:rPr>
          <w:rFonts w:cs="Arial"/>
        </w:rPr>
        <w:t>očet uživatelů</w:t>
      </w:r>
      <w:bookmarkEnd w:id="5"/>
    </w:p>
    <w:p w14:paraId="40EFBB8E" w14:textId="351A88CF" w:rsidR="00F2442F" w:rsidRPr="00A422FC" w:rsidRDefault="00F2442F" w:rsidP="00163D7A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Zadavatel požaduje pro provoz </w:t>
      </w:r>
      <w:proofErr w:type="spellStart"/>
      <w:r w:rsidRPr="00A422FC">
        <w:rPr>
          <w:rFonts w:ascii="Arial" w:hAnsi="Arial" w:cs="Arial"/>
          <w:sz w:val="20"/>
          <w:szCs w:val="20"/>
        </w:rPr>
        <w:t>e</w:t>
      </w:r>
      <w:r w:rsidR="00AE2A9C" w:rsidRPr="00A422FC">
        <w:rPr>
          <w:rFonts w:ascii="Arial" w:hAnsi="Arial" w:cs="Arial"/>
          <w:sz w:val="20"/>
          <w:szCs w:val="20"/>
        </w:rPr>
        <w:t>SSL</w:t>
      </w:r>
      <w:proofErr w:type="spellEnd"/>
      <w:r w:rsidRPr="00A422FC">
        <w:rPr>
          <w:rFonts w:ascii="Arial" w:hAnsi="Arial" w:cs="Arial"/>
          <w:sz w:val="20"/>
          <w:szCs w:val="20"/>
        </w:rPr>
        <w:t xml:space="preserve"> poskytnutí multilicence bez omezení počtu uživatelů.</w:t>
      </w:r>
    </w:p>
    <w:p w14:paraId="47FB0ABB" w14:textId="0913E507" w:rsidR="00F2442F" w:rsidRPr="00A422FC" w:rsidRDefault="00F2442F" w:rsidP="00163D7A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Pro licenční modely, které poskytnutí multilicence neumožňují</w:t>
      </w:r>
      <w:r w:rsidR="009975BD" w:rsidRPr="00A422FC">
        <w:rPr>
          <w:rFonts w:ascii="Arial" w:hAnsi="Arial" w:cs="Arial"/>
          <w:sz w:val="20"/>
          <w:szCs w:val="20"/>
        </w:rPr>
        <w:t>,</w:t>
      </w:r>
      <w:r w:rsidRPr="00A422FC">
        <w:rPr>
          <w:rFonts w:ascii="Arial" w:hAnsi="Arial" w:cs="Arial"/>
          <w:sz w:val="20"/>
          <w:szCs w:val="20"/>
        </w:rPr>
        <w:t xml:space="preserve"> zadavatel uvádí, že v takovém případě se licencí bez omezení počtu uživatelů rozumí </w:t>
      </w:r>
      <w:r w:rsidR="00A450D1" w:rsidRPr="00A422FC">
        <w:rPr>
          <w:rFonts w:ascii="Arial" w:hAnsi="Arial" w:cs="Arial"/>
          <w:sz w:val="20"/>
          <w:szCs w:val="20"/>
        </w:rPr>
        <w:t xml:space="preserve">poskytnutí </w:t>
      </w:r>
      <w:r w:rsidRPr="00A422FC">
        <w:rPr>
          <w:rFonts w:ascii="Arial" w:hAnsi="Arial" w:cs="Arial"/>
          <w:sz w:val="20"/>
          <w:szCs w:val="20"/>
        </w:rPr>
        <w:t>licence pro minimálně 300 pojmenovaných, současně pracujících uživatelů</w:t>
      </w:r>
      <w:r w:rsidR="00945525" w:rsidRPr="00A422FC">
        <w:rPr>
          <w:rFonts w:ascii="Arial" w:hAnsi="Arial" w:cs="Arial"/>
          <w:sz w:val="20"/>
          <w:szCs w:val="20"/>
        </w:rPr>
        <w:t xml:space="preserve"> a 500 pojmenovaných uživatelů</w:t>
      </w:r>
      <w:r w:rsidR="00AE2A9C" w:rsidRPr="00A422FC">
        <w:rPr>
          <w:rFonts w:ascii="Arial" w:hAnsi="Arial" w:cs="Arial"/>
          <w:sz w:val="20"/>
          <w:szCs w:val="20"/>
        </w:rPr>
        <w:t xml:space="preserve"> v systému</w:t>
      </w:r>
      <w:r w:rsidRPr="00A422FC">
        <w:rPr>
          <w:rFonts w:ascii="Arial" w:hAnsi="Arial" w:cs="Arial"/>
          <w:sz w:val="20"/>
          <w:szCs w:val="20"/>
        </w:rPr>
        <w:t>.</w:t>
      </w:r>
    </w:p>
    <w:p w14:paraId="172AA665" w14:textId="10A348B4" w:rsidR="00695FFB" w:rsidRPr="00A422FC" w:rsidRDefault="00695FFB" w:rsidP="00695FFB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Licence </w:t>
      </w:r>
      <w:proofErr w:type="spellStart"/>
      <w:r w:rsidRPr="00A422FC">
        <w:rPr>
          <w:rFonts w:ascii="Arial" w:hAnsi="Arial" w:cs="Arial"/>
          <w:sz w:val="20"/>
          <w:szCs w:val="20"/>
        </w:rPr>
        <w:t>eSSL</w:t>
      </w:r>
      <w:proofErr w:type="spellEnd"/>
      <w:r w:rsidRPr="00A422FC">
        <w:rPr>
          <w:rFonts w:ascii="Arial" w:hAnsi="Arial" w:cs="Arial"/>
          <w:sz w:val="20"/>
          <w:szCs w:val="20"/>
        </w:rPr>
        <w:t xml:space="preserve"> je požadována nevýhradní, časově neomezená, místně omezená na území České republiky. </w:t>
      </w:r>
    </w:p>
    <w:p w14:paraId="5A3E2118" w14:textId="34C6BC77" w:rsidR="00695FFB" w:rsidRPr="00A422FC" w:rsidRDefault="00695FFB" w:rsidP="00695FFB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V rámci řešení </w:t>
      </w:r>
      <w:proofErr w:type="spellStart"/>
      <w:r w:rsidRPr="00A422FC">
        <w:rPr>
          <w:rFonts w:ascii="Arial" w:hAnsi="Arial" w:cs="Arial"/>
          <w:sz w:val="20"/>
          <w:szCs w:val="20"/>
        </w:rPr>
        <w:t>eSSL</w:t>
      </w:r>
      <w:proofErr w:type="spellEnd"/>
      <w:r w:rsidRPr="00A422FC">
        <w:rPr>
          <w:rFonts w:ascii="Arial" w:hAnsi="Arial" w:cs="Arial"/>
          <w:sz w:val="20"/>
          <w:szCs w:val="20"/>
        </w:rPr>
        <w:t xml:space="preserve"> mohou být využity komerční (zpoplatněné) i open source (nezpoplatněné) produkty. V případě využití open source komponent je požadováno zajištění podpory ze strany dodavatele po celou dobu provozu </w:t>
      </w:r>
      <w:proofErr w:type="spellStart"/>
      <w:r w:rsidRPr="00A422FC">
        <w:rPr>
          <w:rFonts w:ascii="Arial" w:hAnsi="Arial" w:cs="Arial"/>
          <w:sz w:val="20"/>
          <w:szCs w:val="20"/>
        </w:rPr>
        <w:t>eSSL</w:t>
      </w:r>
      <w:proofErr w:type="spellEnd"/>
      <w:r w:rsidRPr="00A422FC">
        <w:rPr>
          <w:rFonts w:ascii="Arial" w:hAnsi="Arial" w:cs="Arial"/>
          <w:sz w:val="20"/>
          <w:szCs w:val="20"/>
        </w:rPr>
        <w:t xml:space="preserve">. V případě využití komerčních produktů je požadováno zajištění platnosti a účinnosti licenčního ujednání na využité komerční produkty třetích stran (tzn. včetně podpory a záruk) a zajištění podpory těchto produktů po celou dobu </w:t>
      </w:r>
      <w:r w:rsidR="00391711" w:rsidRPr="00A422FC">
        <w:rPr>
          <w:rFonts w:ascii="Arial" w:hAnsi="Arial" w:cs="Arial"/>
          <w:sz w:val="20"/>
          <w:szCs w:val="20"/>
        </w:rPr>
        <w:t>plnění smlouvy</w:t>
      </w:r>
      <w:r w:rsidRPr="00A422FC">
        <w:rPr>
          <w:rFonts w:ascii="Arial" w:hAnsi="Arial" w:cs="Arial"/>
          <w:sz w:val="20"/>
          <w:szCs w:val="20"/>
        </w:rPr>
        <w:t>.</w:t>
      </w:r>
    </w:p>
    <w:p w14:paraId="297961A0" w14:textId="481E5E06" w:rsidR="00695FFB" w:rsidRPr="00A422FC" w:rsidRDefault="00695FFB" w:rsidP="00695FFB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Dodavatel je oprávněn využít současnou infrastrukturu</w:t>
      </w:r>
      <w:r w:rsidR="001338B3" w:rsidRPr="00A422FC">
        <w:rPr>
          <w:rFonts w:ascii="Arial" w:hAnsi="Arial" w:cs="Arial"/>
          <w:sz w:val="20"/>
          <w:szCs w:val="20"/>
        </w:rPr>
        <w:t xml:space="preserve"> zadavatele</w:t>
      </w:r>
      <w:r w:rsidRPr="00A422FC">
        <w:rPr>
          <w:rFonts w:ascii="Arial" w:hAnsi="Arial" w:cs="Arial"/>
          <w:sz w:val="20"/>
          <w:szCs w:val="20"/>
        </w:rPr>
        <w:t xml:space="preserve"> - disponibilní licence popsané níže v kapitole Provozní prostředí a infrastruktura. Je plně na zvážení a odpovědnosti </w:t>
      </w:r>
      <w:r w:rsidR="001338B3" w:rsidRPr="00A422FC">
        <w:rPr>
          <w:rFonts w:ascii="Arial" w:hAnsi="Arial" w:cs="Arial"/>
          <w:sz w:val="20"/>
          <w:szCs w:val="20"/>
        </w:rPr>
        <w:t>d</w:t>
      </w:r>
      <w:r w:rsidRPr="00A422FC">
        <w:rPr>
          <w:rFonts w:ascii="Arial" w:hAnsi="Arial" w:cs="Arial"/>
          <w:sz w:val="20"/>
          <w:szCs w:val="20"/>
        </w:rPr>
        <w:t xml:space="preserve">odavatele, </w:t>
      </w:r>
      <w:r w:rsidR="001338B3" w:rsidRPr="00A422FC">
        <w:rPr>
          <w:rFonts w:ascii="Arial" w:hAnsi="Arial" w:cs="Arial"/>
          <w:sz w:val="20"/>
          <w:szCs w:val="20"/>
        </w:rPr>
        <w:t>zda a v jakém rozsahu stávající infrastrukturu zadavatele využije</w:t>
      </w:r>
      <w:r w:rsidRPr="00A422FC">
        <w:rPr>
          <w:rFonts w:ascii="Arial" w:hAnsi="Arial" w:cs="Arial"/>
          <w:sz w:val="20"/>
          <w:szCs w:val="20"/>
        </w:rPr>
        <w:t xml:space="preserve">. Dodavatel má dle svého uvážení možnost použít všechny, nebo jenom některé </w:t>
      </w:r>
      <w:r w:rsidR="001338B3" w:rsidRPr="00A422FC">
        <w:rPr>
          <w:rFonts w:ascii="Arial" w:hAnsi="Arial" w:cs="Arial"/>
          <w:sz w:val="20"/>
          <w:szCs w:val="20"/>
        </w:rPr>
        <w:t>níže</w:t>
      </w:r>
      <w:r w:rsidRPr="00A422FC">
        <w:rPr>
          <w:rFonts w:ascii="Arial" w:hAnsi="Arial" w:cs="Arial"/>
          <w:sz w:val="20"/>
          <w:szCs w:val="20"/>
        </w:rPr>
        <w:t xml:space="preserve"> uvedené licence. </w:t>
      </w:r>
    </w:p>
    <w:p w14:paraId="04D7811A" w14:textId="6A528796" w:rsidR="00B61D6B" w:rsidRPr="00A422FC" w:rsidRDefault="00F14E03" w:rsidP="00AE2A9C">
      <w:pPr>
        <w:pStyle w:val="Nadpis3"/>
        <w:rPr>
          <w:rFonts w:cs="Arial"/>
        </w:rPr>
      </w:pPr>
      <w:bookmarkStart w:id="6" w:name="_Toc34134826"/>
      <w:r w:rsidRPr="00A422FC">
        <w:rPr>
          <w:rFonts w:cs="Arial"/>
        </w:rPr>
        <w:t>2.4.</w:t>
      </w:r>
      <w:r w:rsidR="00273C48" w:rsidRPr="00A422FC">
        <w:rPr>
          <w:rFonts w:cs="Arial"/>
        </w:rPr>
        <w:t>4</w:t>
      </w:r>
      <w:r w:rsidRPr="00A422FC">
        <w:rPr>
          <w:rFonts w:cs="Arial"/>
        </w:rPr>
        <w:t xml:space="preserve"> </w:t>
      </w:r>
      <w:r w:rsidR="00B61D6B" w:rsidRPr="00A422FC">
        <w:rPr>
          <w:rFonts w:cs="Arial"/>
        </w:rPr>
        <w:t>Testovací a provozní instance</w:t>
      </w:r>
      <w:bookmarkEnd w:id="6"/>
    </w:p>
    <w:p w14:paraId="5A807BC4" w14:textId="579C71DC" w:rsidR="00B61D6B" w:rsidRPr="00A422FC" w:rsidRDefault="00B61D6B" w:rsidP="00163D7A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Zadavatel požaduje provoz </w:t>
      </w:r>
      <w:proofErr w:type="spellStart"/>
      <w:r w:rsidRPr="00A422FC">
        <w:rPr>
          <w:rFonts w:ascii="Arial" w:hAnsi="Arial" w:cs="Arial"/>
          <w:sz w:val="20"/>
          <w:szCs w:val="20"/>
        </w:rPr>
        <w:t>eSSL</w:t>
      </w:r>
      <w:proofErr w:type="spellEnd"/>
      <w:r w:rsidRPr="00A422FC">
        <w:rPr>
          <w:rFonts w:ascii="Arial" w:hAnsi="Arial" w:cs="Arial"/>
          <w:sz w:val="20"/>
          <w:szCs w:val="20"/>
        </w:rPr>
        <w:t xml:space="preserve"> </w:t>
      </w:r>
      <w:r w:rsidR="005E14B3" w:rsidRPr="00A422FC">
        <w:rPr>
          <w:rFonts w:ascii="Arial" w:hAnsi="Arial" w:cs="Arial"/>
          <w:sz w:val="20"/>
          <w:szCs w:val="20"/>
        </w:rPr>
        <w:t xml:space="preserve">minimálně </w:t>
      </w:r>
      <w:r w:rsidRPr="00A422FC">
        <w:rPr>
          <w:rFonts w:ascii="Arial" w:hAnsi="Arial" w:cs="Arial"/>
          <w:sz w:val="20"/>
          <w:szCs w:val="20"/>
        </w:rPr>
        <w:t>ve dvou instancích:</w:t>
      </w:r>
    </w:p>
    <w:p w14:paraId="0E18E652" w14:textId="54B0F5F3" w:rsidR="00B61D6B" w:rsidRPr="00A422FC" w:rsidRDefault="00B61D6B" w:rsidP="00163D7A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testovací prostředí – pro účely testování</w:t>
      </w:r>
      <w:r w:rsidR="00D46CAF" w:rsidRPr="00A422FC">
        <w:rPr>
          <w:rFonts w:ascii="Arial" w:hAnsi="Arial" w:cs="Arial"/>
          <w:sz w:val="20"/>
          <w:szCs w:val="20"/>
        </w:rPr>
        <w:t>, školení</w:t>
      </w:r>
      <w:r w:rsidRPr="00A422FC">
        <w:rPr>
          <w:rFonts w:ascii="Arial" w:hAnsi="Arial" w:cs="Arial"/>
          <w:sz w:val="20"/>
          <w:szCs w:val="20"/>
        </w:rPr>
        <w:t xml:space="preserve"> a přebírání výstupů dodavatele na testovacích datech,</w:t>
      </w:r>
      <w:r w:rsidR="005E14B3" w:rsidRPr="00A422FC">
        <w:rPr>
          <w:rFonts w:ascii="Arial" w:hAnsi="Arial" w:cs="Arial"/>
          <w:sz w:val="20"/>
          <w:szCs w:val="20"/>
        </w:rPr>
        <w:t xml:space="preserve"> umístění nevalidních historických dat</w:t>
      </w:r>
      <w:r w:rsidR="00BE4E4B">
        <w:rPr>
          <w:rFonts w:ascii="Arial" w:hAnsi="Arial" w:cs="Arial"/>
          <w:sz w:val="20"/>
          <w:szCs w:val="20"/>
        </w:rPr>
        <w:t>.</w:t>
      </w:r>
    </w:p>
    <w:p w14:paraId="6C48A2A4" w14:textId="4CE797C8" w:rsidR="00B61D6B" w:rsidRPr="00A422FC" w:rsidRDefault="00B61D6B" w:rsidP="00163D7A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produkční prostředí – pro zajištění běžného provozu na reálných </w:t>
      </w:r>
      <w:r w:rsidR="00F45D69" w:rsidRPr="00A422FC">
        <w:rPr>
          <w:rFonts w:ascii="Arial" w:hAnsi="Arial" w:cs="Arial"/>
          <w:sz w:val="20"/>
          <w:szCs w:val="20"/>
        </w:rPr>
        <w:t xml:space="preserve">a migrovaných </w:t>
      </w:r>
      <w:r w:rsidRPr="00A422FC">
        <w:rPr>
          <w:rFonts w:ascii="Arial" w:hAnsi="Arial" w:cs="Arial"/>
          <w:sz w:val="20"/>
          <w:szCs w:val="20"/>
        </w:rPr>
        <w:t>datech pořizovaných zadavatelem v rámci výkonu agendy spisové služby.</w:t>
      </w:r>
    </w:p>
    <w:p w14:paraId="39945907" w14:textId="27B4820A" w:rsidR="00B61D6B" w:rsidRPr="00A422FC" w:rsidRDefault="00B61D6B" w:rsidP="00163D7A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HW provozní infrastrukturu pro provoz </w:t>
      </w:r>
      <w:proofErr w:type="spellStart"/>
      <w:r w:rsidR="002D778C" w:rsidRPr="00A422FC">
        <w:rPr>
          <w:rFonts w:ascii="Arial" w:hAnsi="Arial" w:cs="Arial"/>
          <w:sz w:val="20"/>
          <w:szCs w:val="20"/>
        </w:rPr>
        <w:t>eSSL</w:t>
      </w:r>
      <w:proofErr w:type="spellEnd"/>
      <w:r w:rsidRPr="00A422FC">
        <w:rPr>
          <w:rFonts w:ascii="Arial" w:hAnsi="Arial" w:cs="Arial"/>
          <w:sz w:val="20"/>
          <w:szCs w:val="20"/>
        </w:rPr>
        <w:t xml:space="preserve"> poskytne zadavatel v konfiguracích uvedených v následujícím odstavci.</w:t>
      </w:r>
    </w:p>
    <w:p w14:paraId="0B28274E" w14:textId="7B8AC54E" w:rsidR="00B61D6B" w:rsidRPr="00A422FC" w:rsidRDefault="00B61D6B" w:rsidP="00163D7A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Dodavatel ve své nabídce specifikuje minimální</w:t>
      </w:r>
      <w:r w:rsidR="009D1CBC" w:rsidRPr="00A422FC">
        <w:rPr>
          <w:rFonts w:ascii="Arial" w:hAnsi="Arial" w:cs="Arial"/>
          <w:sz w:val="20"/>
          <w:szCs w:val="20"/>
        </w:rPr>
        <w:t>,</w:t>
      </w:r>
      <w:r w:rsidRPr="00A422FC">
        <w:rPr>
          <w:rFonts w:ascii="Arial" w:hAnsi="Arial" w:cs="Arial"/>
          <w:sz w:val="20"/>
          <w:szCs w:val="20"/>
        </w:rPr>
        <w:t xml:space="preserve"> resp. doporučené konfigurace provozní infrastruktury potřebné pro provoz požadovaných instancí </w:t>
      </w:r>
      <w:proofErr w:type="spellStart"/>
      <w:r w:rsidR="002D778C" w:rsidRPr="00A422FC">
        <w:rPr>
          <w:rFonts w:ascii="Arial" w:hAnsi="Arial" w:cs="Arial"/>
          <w:sz w:val="20"/>
          <w:szCs w:val="20"/>
        </w:rPr>
        <w:t>eSSL</w:t>
      </w:r>
      <w:proofErr w:type="spellEnd"/>
      <w:r w:rsidRPr="00A422FC">
        <w:rPr>
          <w:rFonts w:ascii="Arial" w:hAnsi="Arial" w:cs="Arial"/>
          <w:sz w:val="20"/>
          <w:szCs w:val="20"/>
        </w:rPr>
        <w:t>.</w:t>
      </w:r>
    </w:p>
    <w:p w14:paraId="1E7892EF" w14:textId="7B288801" w:rsidR="00007D55" w:rsidRPr="00A422FC" w:rsidRDefault="00F14E03" w:rsidP="00370CCB">
      <w:pPr>
        <w:pStyle w:val="Nadpis3"/>
        <w:rPr>
          <w:rFonts w:cs="Arial"/>
        </w:rPr>
      </w:pPr>
      <w:bookmarkStart w:id="7" w:name="_Toc34134827"/>
      <w:r w:rsidRPr="00A422FC">
        <w:rPr>
          <w:rFonts w:cs="Arial"/>
        </w:rPr>
        <w:lastRenderedPageBreak/>
        <w:t>2.4.</w:t>
      </w:r>
      <w:r w:rsidR="00181036" w:rsidRPr="00A422FC">
        <w:rPr>
          <w:rFonts w:cs="Arial"/>
        </w:rPr>
        <w:t>5</w:t>
      </w:r>
      <w:r w:rsidRPr="00A422FC">
        <w:rPr>
          <w:rFonts w:cs="Arial"/>
        </w:rPr>
        <w:t xml:space="preserve"> </w:t>
      </w:r>
      <w:r w:rsidR="00007D55" w:rsidRPr="00A422FC">
        <w:rPr>
          <w:rFonts w:cs="Arial"/>
        </w:rPr>
        <w:t>Provozní prostředí</w:t>
      </w:r>
      <w:r w:rsidR="00B61D6B" w:rsidRPr="00A422FC">
        <w:rPr>
          <w:rFonts w:cs="Arial"/>
        </w:rPr>
        <w:t xml:space="preserve"> a infrastruktura</w:t>
      </w:r>
      <w:bookmarkEnd w:id="7"/>
    </w:p>
    <w:p w14:paraId="12A9AC20" w14:textId="2C02A317" w:rsidR="00B61D6B" w:rsidRPr="00A422FC" w:rsidRDefault="00F74640" w:rsidP="00163D7A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Zadavatel požaduje kompatibilitu systému navrženého </w:t>
      </w:r>
      <w:r w:rsidR="00124EC1" w:rsidRPr="00A422FC">
        <w:rPr>
          <w:rFonts w:ascii="Arial" w:hAnsi="Arial" w:cs="Arial"/>
          <w:sz w:val="20"/>
          <w:szCs w:val="20"/>
        </w:rPr>
        <w:t>účastníkem</w:t>
      </w:r>
      <w:r w:rsidRPr="00A422FC">
        <w:rPr>
          <w:rFonts w:ascii="Arial" w:hAnsi="Arial" w:cs="Arial"/>
          <w:sz w:val="20"/>
          <w:szCs w:val="20"/>
        </w:rPr>
        <w:t xml:space="preserve"> s prostředím stávající infrastruktury zadavatele:</w:t>
      </w:r>
    </w:p>
    <w:p w14:paraId="7C377A80" w14:textId="1D13B755" w:rsidR="00DD6745" w:rsidRPr="00A422FC" w:rsidRDefault="00DD6745" w:rsidP="00163D7A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Servery:</w:t>
      </w:r>
    </w:p>
    <w:p w14:paraId="658D198D" w14:textId="184E05DC" w:rsidR="000A6D40" w:rsidRPr="00A422FC" w:rsidRDefault="000A6D40" w:rsidP="000A6D40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Operační systém MS Windows Server 2019 standard v prostředí </w:t>
      </w:r>
      <w:proofErr w:type="spellStart"/>
      <w:r w:rsidRPr="00A422FC">
        <w:rPr>
          <w:rFonts w:ascii="Arial" w:hAnsi="Arial" w:cs="Arial"/>
          <w:sz w:val="20"/>
          <w:szCs w:val="20"/>
        </w:rPr>
        <w:t>HyperV</w:t>
      </w:r>
      <w:proofErr w:type="spellEnd"/>
      <w:r w:rsidRPr="00A422FC">
        <w:rPr>
          <w:rFonts w:ascii="Arial" w:hAnsi="Arial" w:cs="Arial"/>
          <w:sz w:val="20"/>
          <w:szCs w:val="20"/>
        </w:rPr>
        <w:t xml:space="preserve"> 2019 </w:t>
      </w:r>
      <w:proofErr w:type="spellStart"/>
      <w:r w:rsidRPr="00A422FC">
        <w:rPr>
          <w:rFonts w:ascii="Arial" w:hAnsi="Arial" w:cs="Arial"/>
          <w:sz w:val="20"/>
          <w:szCs w:val="20"/>
        </w:rPr>
        <w:t>ent</w:t>
      </w:r>
      <w:proofErr w:type="spellEnd"/>
    </w:p>
    <w:p w14:paraId="711A32C0" w14:textId="24F1139A" w:rsidR="000A6D40" w:rsidRPr="00A422FC" w:rsidRDefault="000A6D40" w:rsidP="000A6D40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Databáz</w:t>
      </w:r>
      <w:r w:rsidR="00E03CC7" w:rsidRPr="00A422FC">
        <w:rPr>
          <w:rFonts w:ascii="Arial" w:hAnsi="Arial" w:cs="Arial"/>
          <w:sz w:val="20"/>
          <w:szCs w:val="20"/>
        </w:rPr>
        <w:t>ový systém</w:t>
      </w:r>
      <w:r w:rsidRPr="00A422FC">
        <w:rPr>
          <w:rFonts w:ascii="Arial" w:hAnsi="Arial" w:cs="Arial"/>
          <w:sz w:val="20"/>
          <w:szCs w:val="20"/>
        </w:rPr>
        <w:t xml:space="preserve"> Oracle 19c SE2</w:t>
      </w:r>
    </w:p>
    <w:p w14:paraId="1519EB9C" w14:textId="0370FF7C" w:rsidR="000A6D40" w:rsidRPr="00A422FC" w:rsidRDefault="00BB0E72" w:rsidP="000A6D40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Databáz</w:t>
      </w:r>
      <w:r w:rsidR="00E03CC7" w:rsidRPr="00A422FC">
        <w:rPr>
          <w:rFonts w:ascii="Arial" w:hAnsi="Arial" w:cs="Arial"/>
          <w:sz w:val="20"/>
          <w:szCs w:val="20"/>
        </w:rPr>
        <w:t>ový systém</w:t>
      </w:r>
      <w:r w:rsidR="000A6D40" w:rsidRPr="00A422FC">
        <w:rPr>
          <w:rFonts w:ascii="Arial" w:hAnsi="Arial" w:cs="Arial"/>
          <w:sz w:val="20"/>
          <w:szCs w:val="20"/>
        </w:rPr>
        <w:t xml:space="preserve"> MS SQL 2019 standard</w:t>
      </w:r>
    </w:p>
    <w:p w14:paraId="3B40B826" w14:textId="77777777" w:rsidR="000A6D40" w:rsidRPr="00A422FC" w:rsidRDefault="000A6D40" w:rsidP="000A6D40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Zadavatel nabízí k využití následující komponenty v uvedené kapacitě stávajícího výpočetního prostředí:</w:t>
      </w:r>
    </w:p>
    <w:p w14:paraId="3CE54E84" w14:textId="77777777" w:rsidR="000A6D40" w:rsidRPr="00A422FC" w:rsidRDefault="000A6D40" w:rsidP="000A6D40">
      <w:pPr>
        <w:pStyle w:val="Odstavecseseznamem"/>
        <w:numPr>
          <w:ilvl w:val="0"/>
          <w:numId w:val="36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Operační paměť (RAM): 100 GB</w:t>
      </w:r>
    </w:p>
    <w:p w14:paraId="186CFCAA" w14:textId="0AF471C4" w:rsidR="00DD6745" w:rsidRPr="00A422FC" w:rsidRDefault="000A6D40" w:rsidP="00E03CC7">
      <w:pPr>
        <w:pStyle w:val="Odstavecseseznamem"/>
        <w:numPr>
          <w:ilvl w:val="0"/>
          <w:numId w:val="36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Diskové pole: aktuálně dostupných 2 TB</w:t>
      </w:r>
    </w:p>
    <w:p w14:paraId="2E2D2304" w14:textId="30D01933" w:rsidR="00DD6745" w:rsidRPr="00A422FC" w:rsidRDefault="00DD6745" w:rsidP="00163D7A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Klientské prostředí:</w:t>
      </w:r>
    </w:p>
    <w:p w14:paraId="429ABF9C" w14:textId="77777777" w:rsidR="000A6D40" w:rsidRPr="00A422FC" w:rsidRDefault="000A6D40" w:rsidP="000A6D40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OS koncových stanic: Windows 11</w:t>
      </w:r>
    </w:p>
    <w:p w14:paraId="45B592DF" w14:textId="77777777" w:rsidR="000A6D40" w:rsidRPr="00A422FC" w:rsidRDefault="000A6D40" w:rsidP="000A6D40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Internetový prohlížeč </w:t>
      </w:r>
      <w:proofErr w:type="spellStart"/>
      <w:r w:rsidRPr="00A422FC">
        <w:rPr>
          <w:rFonts w:ascii="Arial" w:hAnsi="Arial" w:cs="Arial"/>
          <w:sz w:val="20"/>
          <w:szCs w:val="20"/>
        </w:rPr>
        <w:t>Edge</w:t>
      </w:r>
      <w:proofErr w:type="spellEnd"/>
      <w:r w:rsidRPr="00A422FC">
        <w:rPr>
          <w:rFonts w:ascii="Arial" w:hAnsi="Arial" w:cs="Arial"/>
          <w:sz w:val="20"/>
          <w:szCs w:val="20"/>
        </w:rPr>
        <w:t xml:space="preserve"> (jako výchozí prohlížeč), Google Chrome</w:t>
      </w:r>
    </w:p>
    <w:p w14:paraId="61D04EA0" w14:textId="57A8CBCF" w:rsidR="000A6D40" w:rsidRPr="00A422FC" w:rsidRDefault="000A6D40" w:rsidP="000A6D40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Kancelářský balík MS Office verze 2019 a vyšší. </w:t>
      </w:r>
      <w:r w:rsidR="00981202" w:rsidRPr="00A422FC">
        <w:rPr>
          <w:rFonts w:ascii="Arial" w:hAnsi="Arial" w:cs="Arial"/>
          <w:sz w:val="20"/>
          <w:szCs w:val="20"/>
        </w:rPr>
        <w:t>p</w:t>
      </w:r>
      <w:r w:rsidRPr="00A422FC">
        <w:rPr>
          <w:rFonts w:ascii="Arial" w:hAnsi="Arial" w:cs="Arial"/>
          <w:sz w:val="20"/>
          <w:szCs w:val="20"/>
        </w:rPr>
        <w:t>opř. MS365</w:t>
      </w:r>
    </w:p>
    <w:p w14:paraId="74840FE8" w14:textId="09CB8261" w:rsidR="00714870" w:rsidRPr="00A422FC" w:rsidRDefault="00714870" w:rsidP="000A6D40">
      <w:pPr>
        <w:pStyle w:val="Odstavecseseznamem"/>
        <w:jc w:val="both"/>
        <w:rPr>
          <w:rFonts w:ascii="Arial" w:hAnsi="Arial" w:cs="Arial"/>
          <w:sz w:val="20"/>
          <w:szCs w:val="20"/>
          <w:highlight w:val="cyan"/>
        </w:rPr>
      </w:pPr>
    </w:p>
    <w:p w14:paraId="741A7010" w14:textId="07535111" w:rsidR="00F74640" w:rsidRPr="00A422FC" w:rsidRDefault="00124EC1" w:rsidP="00163D7A">
      <w:pPr>
        <w:jc w:val="both"/>
        <w:rPr>
          <w:rFonts w:ascii="Arial" w:hAnsi="Arial" w:cs="Arial"/>
          <w:sz w:val="20"/>
          <w:szCs w:val="20"/>
        </w:rPr>
      </w:pPr>
      <w:bookmarkStart w:id="8" w:name="_Hlk158119348"/>
      <w:r w:rsidRPr="00A422FC">
        <w:rPr>
          <w:rFonts w:ascii="Arial" w:hAnsi="Arial" w:cs="Arial"/>
          <w:sz w:val="20"/>
          <w:szCs w:val="20"/>
        </w:rPr>
        <w:t>Účastník</w:t>
      </w:r>
      <w:r w:rsidR="00BF37EC" w:rsidRPr="00A422FC">
        <w:rPr>
          <w:rFonts w:ascii="Arial" w:hAnsi="Arial" w:cs="Arial"/>
          <w:sz w:val="20"/>
          <w:szCs w:val="20"/>
        </w:rPr>
        <w:t xml:space="preserve"> ve své nabídce uvede specifikace doporučené konfigurace </w:t>
      </w:r>
      <w:r w:rsidR="0086672C" w:rsidRPr="00A422FC">
        <w:rPr>
          <w:rFonts w:ascii="Arial" w:hAnsi="Arial" w:cs="Arial"/>
          <w:sz w:val="20"/>
          <w:szCs w:val="20"/>
        </w:rPr>
        <w:t>hardware,</w:t>
      </w:r>
      <w:r w:rsidR="00BF37EC" w:rsidRPr="00A422FC">
        <w:rPr>
          <w:rFonts w:ascii="Arial" w:hAnsi="Arial" w:cs="Arial"/>
          <w:sz w:val="20"/>
          <w:szCs w:val="20"/>
        </w:rPr>
        <w:t xml:space="preserve"> resp. výpočetního výkonu potřebného pro </w:t>
      </w:r>
      <w:r w:rsidR="0086672C" w:rsidRPr="00A422FC">
        <w:rPr>
          <w:rFonts w:ascii="Arial" w:hAnsi="Arial" w:cs="Arial"/>
          <w:sz w:val="20"/>
          <w:szCs w:val="20"/>
        </w:rPr>
        <w:t>p</w:t>
      </w:r>
      <w:r w:rsidR="00BF37EC" w:rsidRPr="00A422FC">
        <w:rPr>
          <w:rFonts w:ascii="Arial" w:hAnsi="Arial" w:cs="Arial"/>
          <w:sz w:val="20"/>
          <w:szCs w:val="20"/>
        </w:rPr>
        <w:t>rovoz systému s uvedením nejméně:</w:t>
      </w:r>
    </w:p>
    <w:p w14:paraId="354A0F1F" w14:textId="77777777" w:rsidR="00BF37EC" w:rsidRPr="00A422FC" w:rsidRDefault="00BF37EC" w:rsidP="00163D7A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počtu a parametrů virtuálních serverů s určením jejich působnosti,</w:t>
      </w:r>
    </w:p>
    <w:p w14:paraId="7532F518" w14:textId="77777777" w:rsidR="00BF37EC" w:rsidRPr="00A422FC" w:rsidRDefault="00BF37EC" w:rsidP="00163D7A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počtu a výkonu procesorů na každý server,</w:t>
      </w:r>
    </w:p>
    <w:p w14:paraId="3EF19BF2" w14:textId="77777777" w:rsidR="00BF37EC" w:rsidRPr="00A422FC" w:rsidRDefault="00BF37EC" w:rsidP="00163D7A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velikosti operační paměti na každý server,</w:t>
      </w:r>
    </w:p>
    <w:p w14:paraId="55F86110" w14:textId="79F2CB90" w:rsidR="00BF37EC" w:rsidRPr="00A422FC" w:rsidRDefault="00BF37EC" w:rsidP="00163D7A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počtu a parametrů diskov</w:t>
      </w:r>
      <w:r w:rsidR="00D46CAF" w:rsidRPr="00A422FC">
        <w:rPr>
          <w:rFonts w:ascii="Arial" w:hAnsi="Arial" w:cs="Arial"/>
          <w:sz w:val="20"/>
          <w:szCs w:val="20"/>
        </w:rPr>
        <w:t>ého prostoru (</w:t>
      </w:r>
      <w:r w:rsidRPr="00A422FC">
        <w:rPr>
          <w:rFonts w:ascii="Arial" w:hAnsi="Arial" w:cs="Arial"/>
          <w:sz w:val="20"/>
          <w:szCs w:val="20"/>
        </w:rPr>
        <w:t>požadované kapacity</w:t>
      </w:r>
      <w:r w:rsidR="00D46CAF" w:rsidRPr="00A422FC">
        <w:rPr>
          <w:rFonts w:ascii="Arial" w:hAnsi="Arial" w:cs="Arial"/>
          <w:sz w:val="20"/>
          <w:szCs w:val="20"/>
        </w:rPr>
        <w:t>)</w:t>
      </w:r>
      <w:r w:rsidRPr="00A422FC">
        <w:rPr>
          <w:rFonts w:ascii="Arial" w:hAnsi="Arial" w:cs="Arial"/>
          <w:sz w:val="20"/>
          <w:szCs w:val="20"/>
        </w:rPr>
        <w:t xml:space="preserve"> pro provoz spisové služby po dobu min. 5 let,</w:t>
      </w:r>
    </w:p>
    <w:p w14:paraId="34B08DF6" w14:textId="77777777" w:rsidR="00BF37EC" w:rsidRPr="00A422FC" w:rsidRDefault="00BF37EC" w:rsidP="00163D7A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parametrů uživatelských stanic,</w:t>
      </w:r>
    </w:p>
    <w:p w14:paraId="7442E676" w14:textId="5F5823A3" w:rsidR="00BF37EC" w:rsidRPr="00A422FC" w:rsidRDefault="00BF37EC" w:rsidP="00163D7A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požadavky na přenosové kapacit</w:t>
      </w:r>
      <w:r w:rsidR="009C4FA6" w:rsidRPr="00A422FC">
        <w:rPr>
          <w:rFonts w:ascii="Arial" w:hAnsi="Arial" w:cs="Arial"/>
          <w:sz w:val="20"/>
          <w:szCs w:val="20"/>
        </w:rPr>
        <w:t>y</w:t>
      </w:r>
      <w:r w:rsidR="004B673E" w:rsidRPr="00A422FC">
        <w:rPr>
          <w:rFonts w:ascii="Arial" w:hAnsi="Arial" w:cs="Arial"/>
          <w:sz w:val="20"/>
          <w:szCs w:val="20"/>
        </w:rPr>
        <w:t xml:space="preserve"> datových</w:t>
      </w:r>
      <w:r w:rsidRPr="00A422FC">
        <w:rPr>
          <w:rFonts w:ascii="Arial" w:hAnsi="Arial" w:cs="Arial"/>
          <w:sz w:val="20"/>
          <w:szCs w:val="20"/>
        </w:rPr>
        <w:t xml:space="preserve"> sít</w:t>
      </w:r>
      <w:r w:rsidR="004B673E" w:rsidRPr="00A422FC">
        <w:rPr>
          <w:rFonts w:ascii="Arial" w:hAnsi="Arial" w:cs="Arial"/>
          <w:sz w:val="20"/>
          <w:szCs w:val="20"/>
        </w:rPr>
        <w:t>í</w:t>
      </w:r>
      <w:r w:rsidR="00BE690A" w:rsidRPr="00A422FC">
        <w:rPr>
          <w:rFonts w:ascii="Arial" w:hAnsi="Arial" w:cs="Arial"/>
          <w:sz w:val="20"/>
          <w:szCs w:val="20"/>
        </w:rPr>
        <w:t xml:space="preserve"> pro </w:t>
      </w:r>
      <w:r w:rsidR="00D24A11" w:rsidRPr="00A422FC">
        <w:rPr>
          <w:rFonts w:ascii="Arial" w:hAnsi="Arial" w:cs="Arial"/>
          <w:sz w:val="20"/>
          <w:szCs w:val="20"/>
        </w:rPr>
        <w:t xml:space="preserve">práci vzdálených </w:t>
      </w:r>
      <w:r w:rsidR="00BE690A" w:rsidRPr="00A422FC">
        <w:rPr>
          <w:rFonts w:ascii="Arial" w:hAnsi="Arial" w:cs="Arial"/>
          <w:sz w:val="20"/>
          <w:szCs w:val="20"/>
        </w:rPr>
        <w:t>poboček</w:t>
      </w:r>
      <w:r w:rsidR="00D24A11" w:rsidRPr="00A422FC">
        <w:rPr>
          <w:rFonts w:ascii="Arial" w:hAnsi="Arial" w:cs="Arial"/>
          <w:sz w:val="20"/>
          <w:szCs w:val="20"/>
        </w:rPr>
        <w:t xml:space="preserve"> v </w:t>
      </w:r>
      <w:proofErr w:type="spellStart"/>
      <w:r w:rsidR="00D24A11" w:rsidRPr="00A422FC">
        <w:rPr>
          <w:rFonts w:ascii="Arial" w:hAnsi="Arial" w:cs="Arial"/>
          <w:sz w:val="20"/>
          <w:szCs w:val="20"/>
        </w:rPr>
        <w:t>eSSL</w:t>
      </w:r>
      <w:proofErr w:type="spellEnd"/>
    </w:p>
    <w:p w14:paraId="62A0D5EE" w14:textId="5003A6BB" w:rsidR="009B70F7" w:rsidRPr="00A422FC" w:rsidRDefault="00B6460D" w:rsidP="009B70F7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Pokud </w:t>
      </w:r>
      <w:r w:rsidR="009B4945">
        <w:rPr>
          <w:rFonts w:ascii="Arial" w:hAnsi="Arial" w:cs="Arial"/>
          <w:sz w:val="20"/>
          <w:szCs w:val="20"/>
        </w:rPr>
        <w:t>dodavatel</w:t>
      </w:r>
      <w:r w:rsidRPr="00A422FC">
        <w:rPr>
          <w:rFonts w:ascii="Arial" w:hAnsi="Arial" w:cs="Arial"/>
          <w:sz w:val="20"/>
          <w:szCs w:val="20"/>
        </w:rPr>
        <w:t xml:space="preserve"> pro zajištění provozu elektronického systému spisové služby navrženého ve svém řešení bude vyžadovat </w:t>
      </w:r>
      <w:r w:rsidRPr="00A422FC">
        <w:rPr>
          <w:rFonts w:ascii="Arial" w:hAnsi="Arial" w:cs="Arial"/>
          <w:b/>
          <w:bCs/>
          <w:sz w:val="20"/>
          <w:szCs w:val="20"/>
        </w:rPr>
        <w:t>další jiné komponenty třetích stran</w:t>
      </w:r>
      <w:r w:rsidRPr="00A422FC">
        <w:rPr>
          <w:rFonts w:ascii="Arial" w:hAnsi="Arial" w:cs="Arial"/>
          <w:sz w:val="20"/>
          <w:szCs w:val="20"/>
        </w:rPr>
        <w:t xml:space="preserve"> </w:t>
      </w:r>
      <w:r w:rsidRPr="00A422FC">
        <w:rPr>
          <w:rFonts w:ascii="Arial" w:hAnsi="Arial" w:cs="Arial"/>
          <w:b/>
          <w:bCs/>
          <w:sz w:val="20"/>
          <w:szCs w:val="20"/>
        </w:rPr>
        <w:t>nebo jejich jiné verze</w:t>
      </w:r>
      <w:r w:rsidRPr="00A422FC">
        <w:rPr>
          <w:rFonts w:ascii="Arial" w:hAnsi="Arial" w:cs="Arial"/>
          <w:sz w:val="20"/>
          <w:szCs w:val="20"/>
        </w:rPr>
        <w:t xml:space="preserve"> (HW nebo SW), </w:t>
      </w:r>
      <w:r w:rsidRPr="00A422FC">
        <w:rPr>
          <w:rFonts w:ascii="Arial" w:hAnsi="Arial" w:cs="Arial"/>
          <w:b/>
          <w:bCs/>
          <w:sz w:val="20"/>
          <w:szCs w:val="20"/>
        </w:rPr>
        <w:t>je povinen takové součásti zahrnout do své nabídky</w:t>
      </w:r>
      <w:r w:rsidRPr="00A422FC">
        <w:rPr>
          <w:rFonts w:ascii="Arial" w:hAnsi="Arial" w:cs="Arial"/>
          <w:sz w:val="20"/>
          <w:szCs w:val="20"/>
        </w:rPr>
        <w:t>, tj. do návrhu řešení a promítnou</w:t>
      </w:r>
      <w:r w:rsidR="009C4FA6" w:rsidRPr="00A422FC">
        <w:rPr>
          <w:rFonts w:ascii="Arial" w:hAnsi="Arial" w:cs="Arial"/>
          <w:sz w:val="20"/>
          <w:szCs w:val="20"/>
        </w:rPr>
        <w:t>t</w:t>
      </w:r>
      <w:r w:rsidRPr="00A422FC">
        <w:rPr>
          <w:rFonts w:ascii="Arial" w:hAnsi="Arial" w:cs="Arial"/>
          <w:sz w:val="20"/>
          <w:szCs w:val="20"/>
        </w:rPr>
        <w:t xml:space="preserve"> je do nabídkové ceny</w:t>
      </w:r>
      <w:r w:rsidR="007F5FDB" w:rsidRPr="00A422FC">
        <w:rPr>
          <w:rFonts w:ascii="Arial" w:hAnsi="Arial" w:cs="Arial"/>
          <w:sz w:val="20"/>
          <w:szCs w:val="20"/>
        </w:rPr>
        <w:t>,</w:t>
      </w:r>
      <w:r w:rsidR="007A2DF1" w:rsidRPr="00A422FC">
        <w:rPr>
          <w:rFonts w:ascii="Arial" w:hAnsi="Arial" w:cs="Arial"/>
          <w:sz w:val="20"/>
          <w:szCs w:val="20"/>
        </w:rPr>
        <w:t xml:space="preserve"> a to včetně </w:t>
      </w:r>
      <w:proofErr w:type="spellStart"/>
      <w:r w:rsidR="007A2DF1" w:rsidRPr="00A422FC">
        <w:rPr>
          <w:rFonts w:ascii="Arial" w:hAnsi="Arial" w:cs="Arial"/>
          <w:sz w:val="20"/>
          <w:szCs w:val="20"/>
        </w:rPr>
        <w:t>maintenance</w:t>
      </w:r>
      <w:proofErr w:type="spellEnd"/>
      <w:r w:rsidR="007A2DF1" w:rsidRPr="00A422FC">
        <w:rPr>
          <w:rFonts w:ascii="Arial" w:hAnsi="Arial" w:cs="Arial"/>
          <w:sz w:val="20"/>
          <w:szCs w:val="20"/>
        </w:rPr>
        <w:t xml:space="preserve"> poplatků do ceny podpory</w:t>
      </w:r>
      <w:r w:rsidR="007F5FDB" w:rsidRPr="00A422FC">
        <w:rPr>
          <w:rFonts w:ascii="Arial" w:hAnsi="Arial" w:cs="Arial"/>
          <w:sz w:val="20"/>
          <w:szCs w:val="20"/>
        </w:rPr>
        <w:t>,</w:t>
      </w:r>
      <w:r w:rsidRPr="00A422FC">
        <w:rPr>
          <w:rFonts w:ascii="Arial" w:hAnsi="Arial" w:cs="Arial"/>
          <w:sz w:val="20"/>
          <w:szCs w:val="20"/>
        </w:rPr>
        <w:t xml:space="preserve"> a explicitně je popsat samostatně v nabídce.</w:t>
      </w:r>
    </w:p>
    <w:p w14:paraId="503CA9FE" w14:textId="77777777" w:rsidR="0040584A" w:rsidRPr="00A422FC" w:rsidRDefault="0040584A" w:rsidP="009B70F7">
      <w:pPr>
        <w:jc w:val="both"/>
        <w:rPr>
          <w:rFonts w:ascii="Arial" w:hAnsi="Arial" w:cs="Arial"/>
          <w:sz w:val="20"/>
          <w:szCs w:val="20"/>
        </w:rPr>
      </w:pPr>
    </w:p>
    <w:p w14:paraId="018F884F" w14:textId="5CF68F50" w:rsidR="009B70F7" w:rsidRPr="00A422FC" w:rsidRDefault="009B70F7" w:rsidP="009B70F7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A422FC">
        <w:rPr>
          <w:rFonts w:ascii="Arial" w:hAnsi="Arial" w:cs="Arial"/>
          <w:b/>
          <w:bCs/>
          <w:sz w:val="22"/>
          <w:szCs w:val="22"/>
        </w:rPr>
        <w:t>2.4.</w:t>
      </w:r>
      <w:r w:rsidR="00DA7F9E" w:rsidRPr="00A422FC">
        <w:rPr>
          <w:rFonts w:ascii="Arial" w:hAnsi="Arial" w:cs="Arial"/>
          <w:b/>
          <w:bCs/>
          <w:sz w:val="22"/>
          <w:szCs w:val="22"/>
        </w:rPr>
        <w:t>6</w:t>
      </w:r>
      <w:r w:rsidRPr="00A422FC">
        <w:rPr>
          <w:rFonts w:ascii="Arial" w:hAnsi="Arial" w:cs="Arial"/>
          <w:b/>
          <w:bCs/>
          <w:sz w:val="22"/>
          <w:szCs w:val="22"/>
        </w:rPr>
        <w:t xml:space="preserve"> H</w:t>
      </w:r>
      <w:r w:rsidR="008C4413" w:rsidRPr="00A422FC">
        <w:rPr>
          <w:rFonts w:ascii="Arial" w:hAnsi="Arial" w:cs="Arial"/>
          <w:b/>
          <w:bCs/>
          <w:sz w:val="22"/>
          <w:szCs w:val="22"/>
        </w:rPr>
        <w:t>ardwarové řešení</w:t>
      </w:r>
      <w:r w:rsidRPr="00A422FC">
        <w:rPr>
          <w:rFonts w:ascii="Arial" w:hAnsi="Arial" w:cs="Arial"/>
          <w:b/>
          <w:bCs/>
          <w:sz w:val="22"/>
          <w:szCs w:val="22"/>
        </w:rPr>
        <w:t xml:space="preserve"> v rámci dodávky</w:t>
      </w:r>
      <w:r w:rsidR="00EE0507" w:rsidRPr="00A422FC">
        <w:rPr>
          <w:rFonts w:ascii="Arial" w:hAnsi="Arial" w:cs="Arial"/>
          <w:b/>
          <w:bCs/>
          <w:sz w:val="22"/>
          <w:szCs w:val="22"/>
        </w:rPr>
        <w:t xml:space="preserve"> ESSL</w:t>
      </w:r>
    </w:p>
    <w:p w14:paraId="4E897756" w14:textId="78BEC7AC" w:rsidR="008421A3" w:rsidRPr="00A422FC" w:rsidRDefault="009B70F7" w:rsidP="008421A3">
      <w:pPr>
        <w:rPr>
          <w:rFonts w:ascii="Arial" w:eastAsia="Arial" w:hAnsi="Arial" w:cs="Arial"/>
          <w:sz w:val="20"/>
          <w:szCs w:val="20"/>
        </w:rPr>
      </w:pPr>
      <w:r w:rsidRPr="00A422FC">
        <w:rPr>
          <w:rFonts w:ascii="Arial" w:eastAsia="Arial" w:hAnsi="Arial" w:cs="Arial"/>
          <w:sz w:val="20"/>
          <w:szCs w:val="20"/>
        </w:rPr>
        <w:t xml:space="preserve">Hardwarovým řešením </w:t>
      </w:r>
      <w:r w:rsidR="00AE67D8">
        <w:rPr>
          <w:rFonts w:ascii="Arial" w:eastAsia="Arial" w:hAnsi="Arial" w:cs="Arial"/>
          <w:sz w:val="20"/>
          <w:szCs w:val="20"/>
        </w:rPr>
        <w:t>zadavatel</w:t>
      </w:r>
      <w:r w:rsidRPr="00A422FC">
        <w:rPr>
          <w:rFonts w:ascii="Arial" w:eastAsia="Arial" w:hAnsi="Arial" w:cs="Arial"/>
          <w:sz w:val="20"/>
          <w:szCs w:val="20"/>
        </w:rPr>
        <w:t xml:space="preserve"> rozumí hardwarové přístroje, které jsou nutné pro </w:t>
      </w:r>
      <w:r w:rsidR="00912B04" w:rsidRPr="00A422FC">
        <w:rPr>
          <w:rFonts w:ascii="Arial" w:eastAsia="Arial" w:hAnsi="Arial" w:cs="Arial"/>
          <w:sz w:val="20"/>
          <w:szCs w:val="20"/>
        </w:rPr>
        <w:t>určitý</w:t>
      </w:r>
      <w:r w:rsidRPr="00A422FC">
        <w:rPr>
          <w:rFonts w:ascii="Arial" w:eastAsia="Arial" w:hAnsi="Arial" w:cs="Arial"/>
          <w:sz w:val="20"/>
          <w:szCs w:val="20"/>
        </w:rPr>
        <w:t xml:space="preserve"> proces spisové služby. Myšleny jsou tiskárny čárových kódů, </w:t>
      </w:r>
      <w:r w:rsidR="008421A3" w:rsidRPr="00A422FC">
        <w:rPr>
          <w:rFonts w:ascii="Arial" w:eastAsia="Arial" w:hAnsi="Arial" w:cs="Arial"/>
          <w:sz w:val="20"/>
          <w:szCs w:val="20"/>
        </w:rPr>
        <w:t xml:space="preserve">Hardwarové řešení systému musí být </w:t>
      </w:r>
      <w:r w:rsidR="00AE67D8">
        <w:rPr>
          <w:rFonts w:ascii="Arial" w:eastAsia="Arial" w:hAnsi="Arial" w:cs="Arial"/>
          <w:sz w:val="20"/>
          <w:szCs w:val="20"/>
        </w:rPr>
        <w:t>dodavatelem</w:t>
      </w:r>
      <w:r w:rsidR="008421A3" w:rsidRPr="00A422FC">
        <w:rPr>
          <w:rFonts w:ascii="Arial" w:eastAsia="Arial" w:hAnsi="Arial" w:cs="Arial"/>
          <w:sz w:val="20"/>
          <w:szCs w:val="20"/>
        </w:rPr>
        <w:t xml:space="preserve"> navrhnuto v rámci návrhu řešení a potřebný HW dodá v rámci plnění.</w:t>
      </w:r>
    </w:p>
    <w:p w14:paraId="2336A984" w14:textId="77777777" w:rsidR="008D1392" w:rsidRPr="00A422FC" w:rsidRDefault="008D1392" w:rsidP="009B70F7">
      <w:pPr>
        <w:spacing w:before="240"/>
        <w:rPr>
          <w:rFonts w:ascii="Arial" w:eastAsia="Arial" w:hAnsi="Arial" w:cs="Arial"/>
          <w:b/>
          <w:bCs/>
          <w:sz w:val="20"/>
          <w:szCs w:val="20"/>
        </w:rPr>
      </w:pPr>
    </w:p>
    <w:p w14:paraId="55CBA710" w14:textId="6ACAF55B" w:rsidR="009B70F7" w:rsidRPr="00A422FC" w:rsidRDefault="00912B04" w:rsidP="009B70F7">
      <w:pPr>
        <w:spacing w:before="240"/>
        <w:rPr>
          <w:rFonts w:ascii="Arial" w:eastAsia="Arial" w:hAnsi="Arial" w:cs="Arial"/>
          <w:b/>
          <w:bCs/>
          <w:sz w:val="20"/>
          <w:szCs w:val="20"/>
        </w:rPr>
      </w:pPr>
      <w:r w:rsidRPr="00A422FC">
        <w:rPr>
          <w:rFonts w:ascii="Arial" w:eastAsia="Arial" w:hAnsi="Arial" w:cs="Arial"/>
          <w:b/>
          <w:bCs/>
          <w:sz w:val="20"/>
          <w:szCs w:val="20"/>
        </w:rPr>
        <w:t>HW v</w:t>
      </w:r>
      <w:r w:rsidR="009B70F7" w:rsidRPr="00A422FC">
        <w:rPr>
          <w:rFonts w:ascii="Arial" w:eastAsia="Arial" w:hAnsi="Arial" w:cs="Arial"/>
          <w:b/>
          <w:bCs/>
          <w:sz w:val="20"/>
          <w:szCs w:val="20"/>
        </w:rPr>
        <w:t xml:space="preserve">ybavení podatelny pro tisk </w:t>
      </w:r>
      <w:r w:rsidR="00761658" w:rsidRPr="00A422FC">
        <w:rPr>
          <w:rFonts w:ascii="Arial" w:eastAsia="Arial" w:hAnsi="Arial" w:cs="Arial"/>
          <w:b/>
          <w:bCs/>
          <w:sz w:val="20"/>
          <w:szCs w:val="20"/>
        </w:rPr>
        <w:t>štítků</w:t>
      </w:r>
      <w:r w:rsidR="009B70F7" w:rsidRPr="00A422FC">
        <w:rPr>
          <w:rFonts w:ascii="Arial" w:eastAsia="Arial" w:hAnsi="Arial" w:cs="Arial"/>
          <w:b/>
          <w:bCs/>
          <w:sz w:val="20"/>
          <w:szCs w:val="20"/>
        </w:rPr>
        <w:t xml:space="preserve"> dle </w:t>
      </w:r>
      <w:r w:rsidR="001533DC" w:rsidRPr="00A422FC">
        <w:rPr>
          <w:rFonts w:ascii="Arial" w:eastAsia="Arial" w:hAnsi="Arial" w:cs="Arial"/>
          <w:b/>
          <w:bCs/>
          <w:sz w:val="20"/>
          <w:szCs w:val="20"/>
        </w:rPr>
        <w:t>259/2012 Sb</w:t>
      </w:r>
      <w:r w:rsidRPr="00A422FC">
        <w:rPr>
          <w:rFonts w:ascii="Arial" w:eastAsia="Arial" w:hAnsi="Arial" w:cs="Arial"/>
          <w:b/>
          <w:bCs/>
          <w:sz w:val="20"/>
          <w:szCs w:val="20"/>
        </w:rPr>
        <w:t>.</w:t>
      </w:r>
      <w:r w:rsidR="00E8197E" w:rsidRPr="00A422FC">
        <w:rPr>
          <w:rFonts w:ascii="Arial" w:eastAsia="Arial" w:hAnsi="Arial" w:cs="Arial"/>
          <w:b/>
          <w:bCs/>
          <w:sz w:val="20"/>
          <w:szCs w:val="20"/>
        </w:rPr>
        <w:br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08"/>
        <w:gridCol w:w="5452"/>
      </w:tblGrid>
      <w:tr w:rsidR="009B70F7" w:rsidRPr="00A422FC" w14:paraId="024C4514" w14:textId="77777777" w:rsidTr="001533DC">
        <w:tc>
          <w:tcPr>
            <w:tcW w:w="9060" w:type="dxa"/>
            <w:gridSpan w:val="2"/>
            <w:shd w:val="clear" w:color="auto" w:fill="F2F2F2" w:themeFill="background1" w:themeFillShade="F2"/>
          </w:tcPr>
          <w:p w14:paraId="00D4E470" w14:textId="77777777" w:rsidR="009B70F7" w:rsidRPr="00A422FC" w:rsidRDefault="009B70F7" w:rsidP="0045651E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422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Technická specifikace</w:t>
            </w:r>
          </w:p>
        </w:tc>
      </w:tr>
      <w:tr w:rsidR="009B70F7" w:rsidRPr="00A422FC" w14:paraId="24846399" w14:textId="77777777" w:rsidTr="001533DC">
        <w:tc>
          <w:tcPr>
            <w:tcW w:w="3608" w:type="dxa"/>
            <w:vAlign w:val="bottom"/>
          </w:tcPr>
          <w:p w14:paraId="4302C012" w14:textId="77777777" w:rsidR="009B70F7" w:rsidRPr="00A422FC" w:rsidRDefault="009B70F7" w:rsidP="0045651E">
            <w:pPr>
              <w:spacing w:before="60" w:after="6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422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5452" w:type="dxa"/>
            <w:vAlign w:val="bottom"/>
          </w:tcPr>
          <w:p w14:paraId="5B8F5388" w14:textId="77777777" w:rsidR="009B70F7" w:rsidRPr="00A422FC" w:rsidRDefault="009B70F7" w:rsidP="0045651E">
            <w:pPr>
              <w:spacing w:before="60" w:after="6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422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Požadavek</w:t>
            </w:r>
          </w:p>
        </w:tc>
      </w:tr>
      <w:tr w:rsidR="009B70F7" w:rsidRPr="00A422FC" w14:paraId="22CF027C" w14:textId="77777777" w:rsidTr="001533DC">
        <w:tc>
          <w:tcPr>
            <w:tcW w:w="3608" w:type="dxa"/>
            <w:vAlign w:val="bottom"/>
          </w:tcPr>
          <w:p w14:paraId="05ED9A3C" w14:textId="77777777" w:rsidR="009B70F7" w:rsidRPr="00A422FC" w:rsidRDefault="009B70F7" w:rsidP="0045651E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  <w:r w:rsidRPr="00A422FC">
              <w:rPr>
                <w:rFonts w:ascii="Arial" w:eastAsia="Arial" w:hAnsi="Arial" w:cs="Arial"/>
                <w:sz w:val="20"/>
                <w:szCs w:val="20"/>
              </w:rPr>
              <w:t>Rychlost tisku</w:t>
            </w:r>
          </w:p>
        </w:tc>
        <w:tc>
          <w:tcPr>
            <w:tcW w:w="5452" w:type="dxa"/>
            <w:vAlign w:val="bottom"/>
          </w:tcPr>
          <w:p w14:paraId="0742A560" w14:textId="36BEC6FC" w:rsidR="009B70F7" w:rsidRPr="00A422FC" w:rsidRDefault="009B70F7" w:rsidP="0045651E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  <w:r w:rsidRPr="00A422FC">
              <w:rPr>
                <w:rFonts w:ascii="Arial" w:eastAsia="Arial" w:hAnsi="Arial" w:cs="Arial"/>
                <w:sz w:val="20"/>
                <w:szCs w:val="20"/>
              </w:rPr>
              <w:t xml:space="preserve">minimálně 10 </w:t>
            </w:r>
            <w:r w:rsidR="001533DC" w:rsidRPr="00A422FC">
              <w:rPr>
                <w:rFonts w:ascii="Arial" w:eastAsia="Arial" w:hAnsi="Arial" w:cs="Arial"/>
                <w:sz w:val="20"/>
                <w:szCs w:val="20"/>
              </w:rPr>
              <w:t>štítků</w:t>
            </w:r>
            <w:r w:rsidRPr="00A422FC">
              <w:rPr>
                <w:rFonts w:ascii="Arial" w:eastAsia="Arial" w:hAnsi="Arial" w:cs="Arial"/>
                <w:sz w:val="20"/>
                <w:szCs w:val="20"/>
              </w:rPr>
              <w:t>/min</w:t>
            </w:r>
          </w:p>
        </w:tc>
      </w:tr>
      <w:tr w:rsidR="009B70F7" w:rsidRPr="00A422FC" w14:paraId="32C4532E" w14:textId="77777777" w:rsidTr="001533DC">
        <w:tc>
          <w:tcPr>
            <w:tcW w:w="3608" w:type="dxa"/>
            <w:vAlign w:val="bottom"/>
          </w:tcPr>
          <w:p w14:paraId="7A9F01C5" w14:textId="7E071EFF" w:rsidR="009B70F7" w:rsidRPr="00A422FC" w:rsidRDefault="009B70F7" w:rsidP="0045651E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  <w:r w:rsidRPr="00A422FC">
              <w:rPr>
                <w:rFonts w:ascii="Arial" w:eastAsia="Arial" w:hAnsi="Arial" w:cs="Arial"/>
                <w:sz w:val="20"/>
                <w:szCs w:val="20"/>
              </w:rPr>
              <w:t xml:space="preserve">Velikost tištěného </w:t>
            </w:r>
            <w:r w:rsidR="00881CA2" w:rsidRPr="00A422FC">
              <w:rPr>
                <w:rFonts w:ascii="Arial" w:eastAsia="Arial" w:hAnsi="Arial" w:cs="Arial"/>
                <w:sz w:val="20"/>
                <w:szCs w:val="20"/>
              </w:rPr>
              <w:t>štítku</w:t>
            </w:r>
          </w:p>
        </w:tc>
        <w:tc>
          <w:tcPr>
            <w:tcW w:w="5452" w:type="dxa"/>
            <w:vAlign w:val="bottom"/>
          </w:tcPr>
          <w:p w14:paraId="4113E1A5" w14:textId="77777777" w:rsidR="009B70F7" w:rsidRPr="00A422FC" w:rsidRDefault="009B70F7" w:rsidP="0045651E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  <w:r w:rsidRPr="00A422FC">
              <w:rPr>
                <w:rFonts w:ascii="Arial" w:eastAsia="Arial" w:hAnsi="Arial" w:cs="Arial"/>
                <w:sz w:val="20"/>
                <w:szCs w:val="20"/>
              </w:rPr>
              <w:t>min 10x25 mm, max 50x100 mm</w:t>
            </w:r>
          </w:p>
        </w:tc>
      </w:tr>
      <w:tr w:rsidR="009B70F7" w:rsidRPr="00A422FC" w14:paraId="17A0DE69" w14:textId="77777777" w:rsidTr="001533DC">
        <w:tc>
          <w:tcPr>
            <w:tcW w:w="9060" w:type="dxa"/>
            <w:gridSpan w:val="2"/>
            <w:vAlign w:val="bottom"/>
          </w:tcPr>
          <w:p w14:paraId="30B7D631" w14:textId="77777777" w:rsidR="009B70F7" w:rsidRPr="00A422FC" w:rsidRDefault="009B70F7" w:rsidP="0045651E">
            <w:pPr>
              <w:spacing w:before="60" w:after="6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422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Počet a další podmínky</w:t>
            </w:r>
          </w:p>
        </w:tc>
      </w:tr>
      <w:tr w:rsidR="009B70F7" w:rsidRPr="00A422FC" w14:paraId="2035A5CA" w14:textId="77777777" w:rsidTr="001533DC">
        <w:tc>
          <w:tcPr>
            <w:tcW w:w="9060" w:type="dxa"/>
            <w:gridSpan w:val="2"/>
            <w:vAlign w:val="bottom"/>
          </w:tcPr>
          <w:p w14:paraId="11811600" w14:textId="5148F5D1" w:rsidR="009B70F7" w:rsidRPr="00A422FC" w:rsidRDefault="009B70F7" w:rsidP="0045651E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  <w:r w:rsidRPr="00A422FC">
              <w:rPr>
                <w:rFonts w:ascii="Arial" w:eastAsia="Arial" w:hAnsi="Arial" w:cs="Arial"/>
                <w:sz w:val="20"/>
                <w:szCs w:val="20"/>
              </w:rPr>
              <w:t xml:space="preserve">Dodání </w:t>
            </w:r>
            <w:r w:rsidR="003F4420" w:rsidRPr="00A422FC">
              <w:rPr>
                <w:rFonts w:ascii="Arial" w:eastAsia="Arial" w:hAnsi="Arial" w:cs="Arial"/>
                <w:sz w:val="20"/>
                <w:szCs w:val="20"/>
              </w:rPr>
              <w:t xml:space="preserve">4 </w:t>
            </w:r>
            <w:r w:rsidRPr="00A422FC">
              <w:rPr>
                <w:rFonts w:ascii="Arial" w:eastAsia="Arial" w:hAnsi="Arial" w:cs="Arial"/>
                <w:sz w:val="20"/>
                <w:szCs w:val="20"/>
              </w:rPr>
              <w:t>ks HW</w:t>
            </w:r>
          </w:p>
        </w:tc>
      </w:tr>
      <w:tr w:rsidR="009B70F7" w:rsidRPr="00A422FC" w14:paraId="58CF0BBC" w14:textId="77777777" w:rsidTr="001533DC">
        <w:tc>
          <w:tcPr>
            <w:tcW w:w="9060" w:type="dxa"/>
            <w:gridSpan w:val="2"/>
            <w:vAlign w:val="bottom"/>
          </w:tcPr>
          <w:p w14:paraId="66EE2359" w14:textId="124106D4" w:rsidR="009B70F7" w:rsidRPr="00A422FC" w:rsidRDefault="009B70F7" w:rsidP="0045651E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  <w:r w:rsidRPr="00A422FC">
              <w:rPr>
                <w:rFonts w:ascii="Arial" w:eastAsia="Arial" w:hAnsi="Arial" w:cs="Arial"/>
                <w:sz w:val="20"/>
                <w:szCs w:val="20"/>
              </w:rPr>
              <w:t xml:space="preserve">Dodání spotřebního materiálu </w:t>
            </w:r>
            <w:r w:rsidR="00F8272E" w:rsidRPr="00A422FC">
              <w:rPr>
                <w:rFonts w:ascii="Arial" w:eastAsia="Arial" w:hAnsi="Arial" w:cs="Arial"/>
                <w:sz w:val="20"/>
                <w:szCs w:val="20"/>
              </w:rPr>
              <w:t xml:space="preserve">pro tisk </w:t>
            </w:r>
            <w:r w:rsidRPr="00A422FC">
              <w:rPr>
                <w:rFonts w:ascii="Arial" w:eastAsia="Arial" w:hAnsi="Arial" w:cs="Arial"/>
                <w:sz w:val="20"/>
                <w:szCs w:val="20"/>
              </w:rPr>
              <w:t xml:space="preserve">min </w:t>
            </w:r>
            <w:r w:rsidR="000B7405" w:rsidRPr="00A422FC">
              <w:rPr>
                <w:rFonts w:ascii="Arial" w:eastAsia="Arial" w:hAnsi="Arial" w:cs="Arial"/>
                <w:sz w:val="20"/>
                <w:szCs w:val="20"/>
              </w:rPr>
              <w:t>5</w:t>
            </w:r>
            <w:r w:rsidRPr="00A422FC">
              <w:rPr>
                <w:rFonts w:ascii="Arial" w:eastAsia="Arial" w:hAnsi="Arial" w:cs="Arial"/>
                <w:sz w:val="20"/>
                <w:szCs w:val="20"/>
              </w:rPr>
              <w:t xml:space="preserve"> 000 ks</w:t>
            </w:r>
            <w:r w:rsidR="00594B7D" w:rsidRPr="00A422FC">
              <w:rPr>
                <w:rFonts w:ascii="Arial" w:eastAsia="Arial" w:hAnsi="Arial" w:cs="Arial"/>
                <w:sz w:val="20"/>
                <w:szCs w:val="20"/>
              </w:rPr>
              <w:t xml:space="preserve"> štítků</w:t>
            </w:r>
            <w:r w:rsidR="000B7405" w:rsidRPr="00A422FC">
              <w:rPr>
                <w:rFonts w:ascii="Arial" w:eastAsia="Arial" w:hAnsi="Arial" w:cs="Arial"/>
                <w:sz w:val="20"/>
                <w:szCs w:val="20"/>
              </w:rPr>
              <w:t xml:space="preserve"> ke každé tiskárně</w:t>
            </w:r>
          </w:p>
        </w:tc>
      </w:tr>
      <w:tr w:rsidR="009B70F7" w:rsidRPr="00A422FC" w14:paraId="5D016510" w14:textId="77777777" w:rsidTr="001533DC">
        <w:tc>
          <w:tcPr>
            <w:tcW w:w="9060" w:type="dxa"/>
            <w:gridSpan w:val="2"/>
            <w:vAlign w:val="bottom"/>
          </w:tcPr>
          <w:p w14:paraId="1A02158C" w14:textId="403CE261" w:rsidR="009B70F7" w:rsidRPr="00A422FC" w:rsidRDefault="009B70F7" w:rsidP="0045651E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  <w:r w:rsidRPr="00A422FC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Zprovoznění HW a zajištění komunikace s </w:t>
            </w:r>
            <w:proofErr w:type="spellStart"/>
            <w:r w:rsidRPr="00A422FC">
              <w:rPr>
                <w:rFonts w:ascii="Arial" w:eastAsia="Arial" w:hAnsi="Arial" w:cs="Arial"/>
                <w:sz w:val="20"/>
                <w:szCs w:val="20"/>
              </w:rPr>
              <w:t>eSSL</w:t>
            </w:r>
            <w:proofErr w:type="spellEnd"/>
            <w:r w:rsidRPr="00A422FC">
              <w:rPr>
                <w:rFonts w:ascii="Arial" w:eastAsia="Arial" w:hAnsi="Arial" w:cs="Arial"/>
                <w:sz w:val="20"/>
                <w:szCs w:val="20"/>
              </w:rPr>
              <w:t xml:space="preserve"> pro tisk jednorázově (právě evidovaný dokument) nebo hromadný tisk </w:t>
            </w:r>
            <w:r w:rsidR="001533DC" w:rsidRPr="00A422FC">
              <w:rPr>
                <w:rFonts w:ascii="Arial" w:eastAsia="Arial" w:hAnsi="Arial" w:cs="Arial"/>
                <w:sz w:val="20"/>
                <w:szCs w:val="20"/>
              </w:rPr>
              <w:t>štítků</w:t>
            </w:r>
            <w:r w:rsidRPr="00A422FC">
              <w:rPr>
                <w:rFonts w:ascii="Arial" w:eastAsia="Arial" w:hAnsi="Arial" w:cs="Arial"/>
                <w:sz w:val="20"/>
                <w:szCs w:val="20"/>
              </w:rPr>
              <w:t xml:space="preserve"> (pro </w:t>
            </w:r>
            <w:r w:rsidR="00AE2A9C" w:rsidRPr="00A422FC">
              <w:rPr>
                <w:rFonts w:ascii="Arial" w:eastAsia="Arial" w:hAnsi="Arial" w:cs="Arial"/>
                <w:sz w:val="20"/>
                <w:szCs w:val="20"/>
              </w:rPr>
              <w:t xml:space="preserve">zvolené </w:t>
            </w:r>
            <w:r w:rsidRPr="00A422FC">
              <w:rPr>
                <w:rFonts w:ascii="Arial" w:eastAsia="Arial" w:hAnsi="Arial" w:cs="Arial"/>
                <w:sz w:val="20"/>
                <w:szCs w:val="20"/>
              </w:rPr>
              <w:t>evidované dokumenty)</w:t>
            </w:r>
          </w:p>
        </w:tc>
      </w:tr>
      <w:tr w:rsidR="009B70F7" w:rsidRPr="00A422FC" w14:paraId="1E5C49B1" w14:textId="77777777" w:rsidTr="001533DC">
        <w:tc>
          <w:tcPr>
            <w:tcW w:w="9060" w:type="dxa"/>
            <w:gridSpan w:val="2"/>
            <w:vAlign w:val="bottom"/>
          </w:tcPr>
          <w:p w14:paraId="198F026A" w14:textId="6C97A597" w:rsidR="009B70F7" w:rsidRPr="00A422FC" w:rsidRDefault="009B70F7" w:rsidP="0045651E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  <w:r w:rsidRPr="00A422FC">
              <w:rPr>
                <w:rFonts w:ascii="Arial" w:eastAsia="Arial" w:hAnsi="Arial" w:cs="Arial"/>
                <w:sz w:val="20"/>
                <w:szCs w:val="20"/>
              </w:rPr>
              <w:t xml:space="preserve">Záruční lhůta </w:t>
            </w:r>
            <w:r w:rsidR="0098199E" w:rsidRPr="00A422FC">
              <w:rPr>
                <w:rFonts w:ascii="Arial" w:eastAsia="Arial" w:hAnsi="Arial" w:cs="Arial"/>
                <w:sz w:val="20"/>
                <w:szCs w:val="20"/>
              </w:rPr>
              <w:t>48 měsíců</w:t>
            </w:r>
          </w:p>
        </w:tc>
      </w:tr>
      <w:tr w:rsidR="009B70F7" w:rsidRPr="00A422FC" w14:paraId="3D45A6EB" w14:textId="77777777" w:rsidTr="001533DC">
        <w:tc>
          <w:tcPr>
            <w:tcW w:w="9060" w:type="dxa"/>
            <w:gridSpan w:val="2"/>
            <w:vAlign w:val="bottom"/>
          </w:tcPr>
          <w:p w14:paraId="5583D315" w14:textId="7AC58C49" w:rsidR="009B70F7" w:rsidRPr="00A422FC" w:rsidRDefault="00EE0507" w:rsidP="0045651E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  <w:r w:rsidRPr="00A422FC">
              <w:rPr>
                <w:rFonts w:ascii="Arial" w:eastAsia="Arial" w:hAnsi="Arial" w:cs="Arial"/>
                <w:sz w:val="20"/>
                <w:szCs w:val="20"/>
              </w:rPr>
              <w:t>Zajištění pozáručního servisu po dobu platnosti Servisní smlouvy</w:t>
            </w:r>
            <w:r w:rsidR="00AE2A9C" w:rsidRPr="00A422FC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14:paraId="4F94BEB6" w14:textId="77777777" w:rsidR="008D1392" w:rsidRPr="00A422FC" w:rsidRDefault="008D1392" w:rsidP="009B70F7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A8381B3" w14:textId="635606FA" w:rsidR="00771724" w:rsidRPr="00A422FC" w:rsidRDefault="00F14E03" w:rsidP="00370CCB">
      <w:pPr>
        <w:pStyle w:val="Nadpis3"/>
        <w:rPr>
          <w:rFonts w:cs="Arial"/>
        </w:rPr>
      </w:pPr>
      <w:bookmarkStart w:id="9" w:name="_Toc34134828"/>
      <w:bookmarkEnd w:id="8"/>
      <w:r w:rsidRPr="00A422FC">
        <w:rPr>
          <w:rFonts w:cs="Arial"/>
        </w:rPr>
        <w:t>2.4.</w:t>
      </w:r>
      <w:r w:rsidR="00106FA4" w:rsidRPr="00A422FC">
        <w:rPr>
          <w:rFonts w:cs="Arial"/>
        </w:rPr>
        <w:t>7</w:t>
      </w:r>
      <w:r w:rsidRPr="00A422FC">
        <w:rPr>
          <w:rFonts w:cs="Arial"/>
        </w:rPr>
        <w:t xml:space="preserve"> </w:t>
      </w:r>
      <w:r w:rsidR="00771724" w:rsidRPr="00A422FC">
        <w:rPr>
          <w:rFonts w:cs="Arial"/>
        </w:rPr>
        <w:t>Databáze</w:t>
      </w:r>
      <w:bookmarkEnd w:id="9"/>
    </w:p>
    <w:p w14:paraId="32139A47" w14:textId="5C8040F2" w:rsidR="00771724" w:rsidRPr="00A422FC" w:rsidRDefault="001E1C2C" w:rsidP="00163D7A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Požadavkem zadavatele je vybudování nového řešení elektronického systému spisové služby nad databázovou platformou Oracle</w:t>
      </w:r>
      <w:r w:rsidR="00B6387C" w:rsidRPr="00A422FC">
        <w:rPr>
          <w:rFonts w:ascii="Arial" w:hAnsi="Arial" w:cs="Arial"/>
          <w:sz w:val="20"/>
          <w:szCs w:val="20"/>
        </w:rPr>
        <w:t xml:space="preserve"> nebo MSSQL</w:t>
      </w:r>
      <w:r w:rsidRPr="00A422FC">
        <w:rPr>
          <w:rFonts w:ascii="Arial" w:hAnsi="Arial" w:cs="Arial"/>
          <w:sz w:val="20"/>
          <w:szCs w:val="20"/>
        </w:rPr>
        <w:t>. Nad databázov</w:t>
      </w:r>
      <w:r w:rsidR="00B6387C" w:rsidRPr="00A422FC">
        <w:rPr>
          <w:rFonts w:ascii="Arial" w:hAnsi="Arial" w:cs="Arial"/>
          <w:sz w:val="20"/>
          <w:szCs w:val="20"/>
        </w:rPr>
        <w:t>ými</w:t>
      </w:r>
      <w:r w:rsidRPr="00A422FC">
        <w:rPr>
          <w:rFonts w:ascii="Arial" w:hAnsi="Arial" w:cs="Arial"/>
          <w:sz w:val="20"/>
          <w:szCs w:val="20"/>
        </w:rPr>
        <w:t xml:space="preserve"> platform</w:t>
      </w:r>
      <w:r w:rsidR="00B6387C" w:rsidRPr="00A422FC">
        <w:rPr>
          <w:rFonts w:ascii="Arial" w:hAnsi="Arial" w:cs="Arial"/>
          <w:sz w:val="20"/>
          <w:szCs w:val="20"/>
        </w:rPr>
        <w:t>ami</w:t>
      </w:r>
      <w:r w:rsidRPr="00A422FC">
        <w:rPr>
          <w:rFonts w:ascii="Arial" w:hAnsi="Arial" w:cs="Arial"/>
          <w:sz w:val="20"/>
          <w:szCs w:val="20"/>
        </w:rPr>
        <w:t xml:space="preserve"> má zadavatel vybudováno své ICT prostředí a provozuje </w:t>
      </w:r>
      <w:r w:rsidR="00B6387C" w:rsidRPr="00A422FC">
        <w:rPr>
          <w:rFonts w:ascii="Arial" w:hAnsi="Arial" w:cs="Arial"/>
          <w:sz w:val="20"/>
          <w:szCs w:val="20"/>
        </w:rPr>
        <w:t>zde</w:t>
      </w:r>
      <w:r w:rsidRPr="00A422FC">
        <w:rPr>
          <w:rFonts w:ascii="Arial" w:hAnsi="Arial" w:cs="Arial"/>
          <w:sz w:val="20"/>
          <w:szCs w:val="20"/>
        </w:rPr>
        <w:t xml:space="preserve"> </w:t>
      </w:r>
      <w:r w:rsidR="00B6387C" w:rsidRPr="00A422FC">
        <w:rPr>
          <w:rFonts w:ascii="Arial" w:hAnsi="Arial" w:cs="Arial"/>
          <w:sz w:val="20"/>
          <w:szCs w:val="20"/>
        </w:rPr>
        <w:t xml:space="preserve">své </w:t>
      </w:r>
      <w:r w:rsidRPr="00A422FC">
        <w:rPr>
          <w:rFonts w:ascii="Arial" w:hAnsi="Arial" w:cs="Arial"/>
          <w:sz w:val="20"/>
          <w:szCs w:val="20"/>
        </w:rPr>
        <w:t>aplikac</w:t>
      </w:r>
      <w:r w:rsidR="00B6387C" w:rsidRPr="00A422FC">
        <w:rPr>
          <w:rFonts w:ascii="Arial" w:hAnsi="Arial" w:cs="Arial"/>
          <w:sz w:val="20"/>
          <w:szCs w:val="20"/>
        </w:rPr>
        <w:t>e</w:t>
      </w:r>
      <w:r w:rsidRPr="00A422FC">
        <w:rPr>
          <w:rFonts w:ascii="Arial" w:hAnsi="Arial" w:cs="Arial"/>
          <w:sz w:val="20"/>
          <w:szCs w:val="20"/>
        </w:rPr>
        <w:t xml:space="preserve">. </w:t>
      </w:r>
      <w:r w:rsidR="00945525" w:rsidRPr="00A422FC">
        <w:rPr>
          <w:rFonts w:ascii="Arial" w:hAnsi="Arial" w:cs="Arial"/>
          <w:sz w:val="20"/>
          <w:szCs w:val="20"/>
        </w:rPr>
        <w:t>Z</w:t>
      </w:r>
      <w:r w:rsidRPr="00A422FC">
        <w:rPr>
          <w:rFonts w:ascii="Arial" w:hAnsi="Arial" w:cs="Arial"/>
          <w:sz w:val="20"/>
          <w:szCs w:val="20"/>
        </w:rPr>
        <w:t xml:space="preserve">adavatel </w:t>
      </w:r>
      <w:r w:rsidR="00B6387C" w:rsidRPr="00A422FC">
        <w:rPr>
          <w:rFonts w:ascii="Arial" w:hAnsi="Arial" w:cs="Arial"/>
          <w:sz w:val="20"/>
          <w:szCs w:val="20"/>
        </w:rPr>
        <w:t xml:space="preserve">má </w:t>
      </w:r>
      <w:r w:rsidRPr="00A422FC">
        <w:rPr>
          <w:rFonts w:ascii="Arial" w:hAnsi="Arial" w:cs="Arial"/>
          <w:sz w:val="20"/>
          <w:szCs w:val="20"/>
        </w:rPr>
        <w:t>k dispozici interního databázového specialistu a nasazení řešení na jakékoli jiné databázové technologii by pro zadavatele znamenalo nezbytné vynaložení nezanedbatelných finančních prostředků, které by v důsledku znamenalo neefektivní hospodaření s finančními zdroji kvůli technologické roztříštěnosti provozního prostředí.</w:t>
      </w:r>
    </w:p>
    <w:p w14:paraId="1CD3483C" w14:textId="10E40B85" w:rsidR="009179DD" w:rsidRPr="00A422FC" w:rsidRDefault="00F14E03" w:rsidP="00370CCB">
      <w:pPr>
        <w:pStyle w:val="Nadpis3"/>
        <w:rPr>
          <w:rFonts w:cs="Arial"/>
        </w:rPr>
      </w:pPr>
      <w:bookmarkStart w:id="10" w:name="_Toc34134829"/>
      <w:r w:rsidRPr="00A422FC">
        <w:rPr>
          <w:rFonts w:cs="Arial"/>
        </w:rPr>
        <w:t>2.4</w:t>
      </w:r>
      <w:r w:rsidR="00480B3A" w:rsidRPr="00A422FC">
        <w:rPr>
          <w:rFonts w:cs="Arial"/>
        </w:rPr>
        <w:t>.</w:t>
      </w:r>
      <w:r w:rsidR="00106FA4" w:rsidRPr="00A422FC">
        <w:rPr>
          <w:rFonts w:cs="Arial"/>
        </w:rPr>
        <w:t>8</w:t>
      </w:r>
      <w:r w:rsidRPr="00A422FC">
        <w:rPr>
          <w:rFonts w:cs="Arial"/>
        </w:rPr>
        <w:t xml:space="preserve"> </w:t>
      </w:r>
      <w:proofErr w:type="spellStart"/>
      <w:r w:rsidR="00DF5093" w:rsidRPr="00A422FC">
        <w:rPr>
          <w:rFonts w:cs="Arial"/>
        </w:rPr>
        <w:t>Mailserver</w:t>
      </w:r>
      <w:proofErr w:type="spellEnd"/>
      <w:r w:rsidR="00DF5093" w:rsidRPr="00A422FC">
        <w:rPr>
          <w:rFonts w:cs="Arial"/>
        </w:rPr>
        <w:t xml:space="preserve"> a emailový klient</w:t>
      </w:r>
      <w:bookmarkEnd w:id="10"/>
    </w:p>
    <w:p w14:paraId="7086F957" w14:textId="344051D8" w:rsidR="00DF5093" w:rsidRPr="00A422FC" w:rsidRDefault="00DF5093" w:rsidP="00163D7A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Požadavkem zadavatele je zachování </w:t>
      </w:r>
      <w:r w:rsidR="000D5A14" w:rsidRPr="00A422FC">
        <w:rPr>
          <w:rFonts w:ascii="Arial" w:hAnsi="Arial" w:cs="Arial"/>
          <w:sz w:val="20"/>
          <w:szCs w:val="20"/>
        </w:rPr>
        <w:t xml:space="preserve">stávajícího </w:t>
      </w:r>
      <w:r w:rsidRPr="00A422FC">
        <w:rPr>
          <w:rFonts w:ascii="Arial" w:hAnsi="Arial" w:cs="Arial"/>
          <w:sz w:val="20"/>
          <w:szCs w:val="20"/>
        </w:rPr>
        <w:t>emailového prostředí a nově dodávané řešení tedy musí být integrováno do tohoto prostředí elektronické pošty vzhledem k požadavkům na evidenc</w:t>
      </w:r>
      <w:r w:rsidR="000D5A14" w:rsidRPr="00A422FC">
        <w:rPr>
          <w:rFonts w:ascii="Arial" w:hAnsi="Arial" w:cs="Arial"/>
          <w:sz w:val="20"/>
          <w:szCs w:val="20"/>
        </w:rPr>
        <w:t>i</w:t>
      </w:r>
      <w:r w:rsidRPr="00A422FC">
        <w:rPr>
          <w:rFonts w:ascii="Arial" w:hAnsi="Arial" w:cs="Arial"/>
          <w:sz w:val="20"/>
          <w:szCs w:val="20"/>
        </w:rPr>
        <w:t xml:space="preserve"> příchozí emailové korespondence</w:t>
      </w:r>
      <w:r w:rsidR="000D5A14" w:rsidRPr="00A422FC">
        <w:rPr>
          <w:rFonts w:ascii="Arial" w:hAnsi="Arial" w:cs="Arial"/>
          <w:sz w:val="20"/>
          <w:szCs w:val="20"/>
        </w:rPr>
        <w:t xml:space="preserve">, </w:t>
      </w:r>
      <w:r w:rsidRPr="00A422FC">
        <w:rPr>
          <w:rFonts w:ascii="Arial" w:hAnsi="Arial" w:cs="Arial"/>
          <w:sz w:val="20"/>
          <w:szCs w:val="20"/>
        </w:rPr>
        <w:t>evidence odesílaných zpráv prostřednictvím elektronické pošty</w:t>
      </w:r>
      <w:r w:rsidR="000D5A14" w:rsidRPr="00A422FC">
        <w:rPr>
          <w:rFonts w:ascii="Arial" w:hAnsi="Arial" w:cs="Arial"/>
          <w:sz w:val="20"/>
          <w:szCs w:val="20"/>
        </w:rPr>
        <w:t xml:space="preserve"> či dalších funkčností vč. mailové notifikace uživatelů.</w:t>
      </w:r>
    </w:p>
    <w:p w14:paraId="05186CC1" w14:textId="07C3332E" w:rsidR="00673290" w:rsidRPr="00A422FC" w:rsidRDefault="00F14E03" w:rsidP="00370CCB">
      <w:pPr>
        <w:pStyle w:val="Nadpis3"/>
        <w:rPr>
          <w:rFonts w:cs="Arial"/>
        </w:rPr>
      </w:pPr>
      <w:bookmarkStart w:id="11" w:name="_Toc34134830"/>
      <w:r w:rsidRPr="00A422FC">
        <w:rPr>
          <w:rFonts w:cs="Arial"/>
        </w:rPr>
        <w:t>2.4.</w:t>
      </w:r>
      <w:r w:rsidR="00F4789C" w:rsidRPr="00A422FC">
        <w:rPr>
          <w:rFonts w:cs="Arial"/>
        </w:rPr>
        <w:t>9</w:t>
      </w:r>
      <w:r w:rsidRPr="00A422FC">
        <w:rPr>
          <w:rFonts w:cs="Arial"/>
        </w:rPr>
        <w:t xml:space="preserve"> </w:t>
      </w:r>
      <w:r w:rsidR="00673290" w:rsidRPr="00A422FC">
        <w:rPr>
          <w:rFonts w:cs="Arial"/>
        </w:rPr>
        <w:t>Zálohování</w:t>
      </w:r>
      <w:bookmarkEnd w:id="11"/>
    </w:p>
    <w:p w14:paraId="1510DC31" w14:textId="15D308C5" w:rsidR="00673290" w:rsidRPr="00A422FC" w:rsidRDefault="00BC2C72" w:rsidP="00163D7A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Zálohování řešení zajistí zadavatel stávajícími technickými prostředky, které má zadavatel k dispozici a které pro zálohování běžně využívá.</w:t>
      </w:r>
    </w:p>
    <w:p w14:paraId="0D0BC090" w14:textId="62F65713" w:rsidR="0040442D" w:rsidRPr="00A422FC" w:rsidRDefault="0040442D" w:rsidP="00163D7A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Vybraný dodavatel popíše v Prováděcím projektu doporučení pro zálohování a procesy obnovy řešení ze zálohy zaručující kompletní provozuschopnost řešení po obnově</w:t>
      </w:r>
      <w:r w:rsidR="00221D7D" w:rsidRPr="00A422FC">
        <w:rPr>
          <w:rFonts w:ascii="Arial" w:hAnsi="Arial" w:cs="Arial"/>
          <w:sz w:val="20"/>
          <w:szCs w:val="20"/>
        </w:rPr>
        <w:t xml:space="preserve"> ve třech scénářích – plná obnova</w:t>
      </w:r>
      <w:r w:rsidR="00334E2B" w:rsidRPr="00A422FC">
        <w:rPr>
          <w:rFonts w:ascii="Arial" w:hAnsi="Arial" w:cs="Arial"/>
          <w:sz w:val="20"/>
          <w:szCs w:val="20"/>
        </w:rPr>
        <w:t xml:space="preserve"> (DB a aplikační)</w:t>
      </w:r>
      <w:r w:rsidR="00221D7D" w:rsidRPr="00A422FC">
        <w:rPr>
          <w:rFonts w:ascii="Arial" w:hAnsi="Arial" w:cs="Arial"/>
          <w:sz w:val="20"/>
          <w:szCs w:val="20"/>
        </w:rPr>
        <w:t>, obnova</w:t>
      </w:r>
      <w:r w:rsidR="00334E2B" w:rsidRPr="00A422FC">
        <w:rPr>
          <w:rFonts w:ascii="Arial" w:hAnsi="Arial" w:cs="Arial"/>
          <w:sz w:val="20"/>
          <w:szCs w:val="20"/>
        </w:rPr>
        <w:t xml:space="preserve"> dat standardními nástroji DB, obnova aplikačního prostředí.</w:t>
      </w:r>
    </w:p>
    <w:p w14:paraId="16E6FF2D" w14:textId="77777777" w:rsidR="00B23043" w:rsidRPr="00A422FC" w:rsidRDefault="00B23043" w:rsidP="00163D7A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Zadavatel garantuje dostatečné úložné kapacity pro zálohování.</w:t>
      </w:r>
    </w:p>
    <w:p w14:paraId="36D810EE" w14:textId="25F8A604" w:rsidR="007F5FDB" w:rsidRPr="00A422FC" w:rsidRDefault="007F5FDB" w:rsidP="00163D7A">
      <w:pPr>
        <w:jc w:val="both"/>
        <w:rPr>
          <w:rFonts w:ascii="Arial" w:hAnsi="Arial" w:cs="Arial"/>
          <w:b/>
          <w:sz w:val="20"/>
          <w:szCs w:val="20"/>
        </w:rPr>
      </w:pPr>
      <w:r w:rsidRPr="00A422FC">
        <w:rPr>
          <w:rFonts w:ascii="Arial" w:hAnsi="Arial" w:cs="Arial"/>
          <w:b/>
          <w:sz w:val="20"/>
          <w:szCs w:val="20"/>
        </w:rPr>
        <w:t>Provedení úspěšn</w:t>
      </w:r>
      <w:r w:rsidR="00334E2B" w:rsidRPr="00A422FC">
        <w:rPr>
          <w:rFonts w:ascii="Arial" w:hAnsi="Arial" w:cs="Arial"/>
          <w:b/>
          <w:sz w:val="20"/>
          <w:szCs w:val="20"/>
        </w:rPr>
        <w:t>ých</w:t>
      </w:r>
      <w:r w:rsidRPr="00A422FC">
        <w:rPr>
          <w:rFonts w:ascii="Arial" w:hAnsi="Arial" w:cs="Arial"/>
          <w:b/>
          <w:sz w:val="20"/>
          <w:szCs w:val="20"/>
        </w:rPr>
        <w:t xml:space="preserve"> test</w:t>
      </w:r>
      <w:r w:rsidR="00334E2B" w:rsidRPr="00A422FC">
        <w:rPr>
          <w:rFonts w:ascii="Arial" w:hAnsi="Arial" w:cs="Arial"/>
          <w:b/>
          <w:sz w:val="20"/>
          <w:szCs w:val="20"/>
        </w:rPr>
        <w:t>ů</w:t>
      </w:r>
      <w:r w:rsidRPr="00A422FC">
        <w:rPr>
          <w:rFonts w:ascii="Arial" w:hAnsi="Arial" w:cs="Arial"/>
          <w:b/>
          <w:sz w:val="20"/>
          <w:szCs w:val="20"/>
        </w:rPr>
        <w:t xml:space="preserve"> obnovy</w:t>
      </w:r>
      <w:r w:rsidR="00334E2B" w:rsidRPr="00A422FC">
        <w:rPr>
          <w:rFonts w:ascii="Arial" w:hAnsi="Arial" w:cs="Arial"/>
          <w:b/>
          <w:sz w:val="20"/>
          <w:szCs w:val="20"/>
        </w:rPr>
        <w:t xml:space="preserve"> dle scénářů</w:t>
      </w:r>
      <w:r w:rsidR="00021B06" w:rsidRPr="00A422FC">
        <w:rPr>
          <w:rFonts w:ascii="Arial" w:hAnsi="Arial" w:cs="Arial"/>
          <w:b/>
          <w:sz w:val="20"/>
          <w:szCs w:val="20"/>
        </w:rPr>
        <w:t xml:space="preserve"> </w:t>
      </w:r>
      <w:r w:rsidRPr="00A422FC">
        <w:rPr>
          <w:rFonts w:ascii="Arial" w:hAnsi="Arial" w:cs="Arial"/>
          <w:b/>
          <w:sz w:val="20"/>
          <w:szCs w:val="20"/>
        </w:rPr>
        <w:t>bude jedním z akceptačních kritérií implementace elektronického systému spisové služby.</w:t>
      </w:r>
      <w:r w:rsidR="00021B06" w:rsidRPr="00A422FC">
        <w:rPr>
          <w:rFonts w:ascii="Arial" w:hAnsi="Arial" w:cs="Arial"/>
          <w:b/>
          <w:sz w:val="20"/>
          <w:szCs w:val="20"/>
        </w:rPr>
        <w:t xml:space="preserve"> Kompletní </w:t>
      </w:r>
      <w:r w:rsidR="001C5417" w:rsidRPr="00A422FC">
        <w:rPr>
          <w:rFonts w:ascii="Arial" w:hAnsi="Arial" w:cs="Arial"/>
          <w:b/>
          <w:sz w:val="20"/>
          <w:szCs w:val="20"/>
        </w:rPr>
        <w:t>obnovení elektronického systému spisové služby</w:t>
      </w:r>
      <w:r w:rsidR="00021B06" w:rsidRPr="00A422FC">
        <w:rPr>
          <w:rFonts w:ascii="Arial" w:hAnsi="Arial" w:cs="Arial"/>
          <w:b/>
          <w:sz w:val="20"/>
          <w:szCs w:val="20"/>
        </w:rPr>
        <w:t xml:space="preserve"> ze zálohy</w:t>
      </w:r>
      <w:r w:rsidR="001C5417" w:rsidRPr="00A422FC">
        <w:rPr>
          <w:rFonts w:ascii="Arial" w:hAnsi="Arial" w:cs="Arial"/>
          <w:b/>
          <w:sz w:val="20"/>
          <w:szCs w:val="20"/>
        </w:rPr>
        <w:t xml:space="preserve"> a je</w:t>
      </w:r>
      <w:r w:rsidR="005C3293" w:rsidRPr="00A422FC">
        <w:rPr>
          <w:rFonts w:ascii="Arial" w:hAnsi="Arial" w:cs="Arial"/>
          <w:b/>
          <w:sz w:val="20"/>
          <w:szCs w:val="20"/>
        </w:rPr>
        <w:t>ho</w:t>
      </w:r>
      <w:r w:rsidR="001C5417" w:rsidRPr="00A422FC">
        <w:rPr>
          <w:rFonts w:ascii="Arial" w:hAnsi="Arial" w:cs="Arial"/>
          <w:b/>
          <w:sz w:val="20"/>
          <w:szCs w:val="20"/>
        </w:rPr>
        <w:t xml:space="preserve"> uvedení do provozního stavu musí být provedeno do 24 hodin od předání připraveného HW prostředí s instalovaným operačním a databázovým systémem</w:t>
      </w:r>
      <w:r w:rsidR="00334E2B" w:rsidRPr="00A422FC">
        <w:rPr>
          <w:rFonts w:ascii="Arial" w:hAnsi="Arial" w:cs="Arial"/>
          <w:b/>
          <w:sz w:val="20"/>
          <w:szCs w:val="20"/>
        </w:rPr>
        <w:t xml:space="preserve"> Zadavatelem</w:t>
      </w:r>
      <w:r w:rsidR="00021B06" w:rsidRPr="00A422FC">
        <w:rPr>
          <w:rFonts w:ascii="Arial" w:hAnsi="Arial" w:cs="Arial"/>
          <w:b/>
          <w:sz w:val="20"/>
          <w:szCs w:val="20"/>
        </w:rPr>
        <w:t>.</w:t>
      </w:r>
    </w:p>
    <w:p w14:paraId="6E565B7D" w14:textId="51DB5DA9" w:rsidR="004F7727" w:rsidRPr="00A422FC" w:rsidRDefault="00F14E03" w:rsidP="00370CCB">
      <w:pPr>
        <w:pStyle w:val="Nadpis3"/>
        <w:rPr>
          <w:rFonts w:cs="Arial"/>
        </w:rPr>
      </w:pPr>
      <w:bookmarkStart w:id="12" w:name="_Toc34134831"/>
      <w:r w:rsidRPr="00A422FC">
        <w:rPr>
          <w:rFonts w:cs="Arial"/>
        </w:rPr>
        <w:t>2.4.</w:t>
      </w:r>
      <w:r w:rsidR="00714870" w:rsidRPr="00A422FC">
        <w:rPr>
          <w:rFonts w:cs="Arial"/>
        </w:rPr>
        <w:t>1</w:t>
      </w:r>
      <w:r w:rsidR="00F4789C" w:rsidRPr="00A422FC">
        <w:rPr>
          <w:rFonts w:cs="Arial"/>
        </w:rPr>
        <w:t>0</w:t>
      </w:r>
      <w:r w:rsidRPr="00A422FC">
        <w:rPr>
          <w:rFonts w:cs="Arial"/>
        </w:rPr>
        <w:t xml:space="preserve"> </w:t>
      </w:r>
      <w:r w:rsidR="004F7727" w:rsidRPr="00A422FC">
        <w:rPr>
          <w:rFonts w:cs="Arial"/>
        </w:rPr>
        <w:t>Požadavky na výkonnost – garantované parametry</w:t>
      </w:r>
      <w:bookmarkEnd w:id="12"/>
    </w:p>
    <w:p w14:paraId="535EFDB6" w14:textId="150787F7" w:rsidR="004F7727" w:rsidRPr="00A422FC" w:rsidRDefault="004F7727" w:rsidP="00163D7A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Pro zobrazování dat je stanovena (požadována) doba odezvy systému do 3 sekund a 8 sekund pro vyhledávací funkce (</w:t>
      </w:r>
      <w:r w:rsidR="00B1535B" w:rsidRPr="00A422FC">
        <w:rPr>
          <w:rFonts w:ascii="Arial" w:hAnsi="Arial" w:cs="Arial"/>
          <w:sz w:val="20"/>
          <w:szCs w:val="20"/>
        </w:rPr>
        <w:t xml:space="preserve">s použitím vyhledávacích kritérií = např. </w:t>
      </w:r>
      <w:r w:rsidR="002B6CA6" w:rsidRPr="00A422FC">
        <w:rPr>
          <w:rFonts w:ascii="Arial" w:hAnsi="Arial" w:cs="Arial"/>
          <w:sz w:val="20"/>
          <w:szCs w:val="20"/>
        </w:rPr>
        <w:t xml:space="preserve">č.j., </w:t>
      </w:r>
      <w:r w:rsidR="00B1535B" w:rsidRPr="00A422FC">
        <w:rPr>
          <w:rFonts w:ascii="Arial" w:hAnsi="Arial" w:cs="Arial"/>
          <w:sz w:val="20"/>
          <w:szCs w:val="20"/>
        </w:rPr>
        <w:t>adresát, IČO apod.</w:t>
      </w:r>
      <w:r w:rsidR="000E09FF" w:rsidRPr="00A422FC">
        <w:rPr>
          <w:rFonts w:ascii="Arial" w:hAnsi="Arial" w:cs="Arial"/>
          <w:sz w:val="20"/>
          <w:szCs w:val="20"/>
        </w:rPr>
        <w:t xml:space="preserve"> nebo fulltext</w:t>
      </w:r>
      <w:r w:rsidRPr="00A422FC">
        <w:rPr>
          <w:rFonts w:ascii="Arial" w:hAnsi="Arial" w:cs="Arial"/>
          <w:sz w:val="20"/>
          <w:szCs w:val="20"/>
        </w:rPr>
        <w:t>).</w:t>
      </w:r>
    </w:p>
    <w:p w14:paraId="292C1C55" w14:textId="67A4FFBF" w:rsidR="00207CD1" w:rsidRPr="00A422FC" w:rsidRDefault="00207CD1" w:rsidP="00370CCB">
      <w:pPr>
        <w:pStyle w:val="Nadpis3"/>
        <w:rPr>
          <w:rFonts w:cs="Arial"/>
        </w:rPr>
      </w:pPr>
      <w:r w:rsidRPr="00A422FC">
        <w:rPr>
          <w:rFonts w:cs="Arial"/>
        </w:rPr>
        <w:t>2.4.1</w:t>
      </w:r>
      <w:r w:rsidR="00F4789C" w:rsidRPr="00A422FC">
        <w:rPr>
          <w:rFonts w:cs="Arial"/>
        </w:rPr>
        <w:t>1</w:t>
      </w:r>
      <w:r w:rsidRPr="00A422FC">
        <w:rPr>
          <w:rFonts w:cs="Arial"/>
        </w:rPr>
        <w:t xml:space="preserve"> Požadavky na rozhraní </w:t>
      </w:r>
      <w:proofErr w:type="spellStart"/>
      <w:r w:rsidRPr="00A422FC">
        <w:rPr>
          <w:rFonts w:cs="Arial"/>
        </w:rPr>
        <w:t>eSSL</w:t>
      </w:r>
      <w:proofErr w:type="spellEnd"/>
    </w:p>
    <w:p w14:paraId="05B9EAC1" w14:textId="4F70701A" w:rsidR="00207CD1" w:rsidRPr="00A422FC" w:rsidRDefault="00207CD1" w:rsidP="00207CD1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Uživatelské rozhraní </w:t>
      </w:r>
      <w:proofErr w:type="spellStart"/>
      <w:r w:rsidRPr="00A422FC">
        <w:rPr>
          <w:rFonts w:ascii="Arial" w:hAnsi="Arial" w:cs="Arial"/>
          <w:sz w:val="20"/>
          <w:szCs w:val="20"/>
        </w:rPr>
        <w:t>eSSL</w:t>
      </w:r>
      <w:proofErr w:type="spellEnd"/>
      <w:r w:rsidRPr="00A422FC">
        <w:rPr>
          <w:rFonts w:ascii="Arial" w:hAnsi="Arial" w:cs="Arial"/>
          <w:sz w:val="20"/>
          <w:szCs w:val="20"/>
        </w:rPr>
        <w:t>, včetně všech tlačítek a ovládacích prvků, uživatelské manuály</w:t>
      </w:r>
      <w:r w:rsidR="00480B3A" w:rsidRPr="00A422FC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480B3A" w:rsidRPr="00A422FC">
        <w:rPr>
          <w:rFonts w:ascii="Arial" w:hAnsi="Arial" w:cs="Arial"/>
          <w:sz w:val="20"/>
          <w:szCs w:val="20"/>
        </w:rPr>
        <w:t>videonávody</w:t>
      </w:r>
      <w:proofErr w:type="spellEnd"/>
      <w:r w:rsidRPr="00A422FC">
        <w:rPr>
          <w:rFonts w:ascii="Arial" w:hAnsi="Arial" w:cs="Arial"/>
          <w:sz w:val="20"/>
          <w:szCs w:val="20"/>
        </w:rPr>
        <w:t>, nápověda a další texty související s uživatelskou prací v systému musí být v českém jazyce (detailní popisy chybových hlášek v jiném jazyce se připouští).</w:t>
      </w:r>
    </w:p>
    <w:p w14:paraId="2A6EAFDD" w14:textId="29A2B250" w:rsidR="00207CD1" w:rsidRPr="00A422FC" w:rsidRDefault="00207CD1" w:rsidP="00207CD1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Grafické uživatelské rozhraní těžkého klienta </w:t>
      </w:r>
      <w:proofErr w:type="spellStart"/>
      <w:r w:rsidRPr="00A422FC">
        <w:rPr>
          <w:rFonts w:ascii="Arial" w:hAnsi="Arial" w:cs="Arial"/>
          <w:sz w:val="20"/>
          <w:szCs w:val="20"/>
        </w:rPr>
        <w:t>eSSL</w:t>
      </w:r>
      <w:proofErr w:type="spellEnd"/>
      <w:r w:rsidRPr="00A422FC">
        <w:rPr>
          <w:rFonts w:ascii="Arial" w:hAnsi="Arial" w:cs="Arial"/>
          <w:sz w:val="20"/>
          <w:szCs w:val="20"/>
        </w:rPr>
        <w:t xml:space="preserve"> bude použitelné i pro osoby se zhoršením zraku. A</w:t>
      </w:r>
      <w:r w:rsidR="00367058" w:rsidRPr="00A422FC">
        <w:rPr>
          <w:rFonts w:ascii="Arial" w:hAnsi="Arial" w:cs="Arial"/>
          <w:sz w:val="20"/>
          <w:szCs w:val="20"/>
        </w:rPr>
        <w:t>p</w:t>
      </w:r>
      <w:r w:rsidRPr="00A422FC">
        <w:rPr>
          <w:rFonts w:ascii="Arial" w:hAnsi="Arial" w:cs="Arial"/>
          <w:sz w:val="20"/>
          <w:szCs w:val="20"/>
        </w:rPr>
        <w:t>likace</w:t>
      </w:r>
      <w:r w:rsidR="00367058" w:rsidRPr="00A422FC">
        <w:rPr>
          <w:rFonts w:ascii="Arial" w:hAnsi="Arial" w:cs="Arial"/>
          <w:sz w:val="20"/>
          <w:szCs w:val="20"/>
        </w:rPr>
        <w:t xml:space="preserve"> musí umět pracovat s využitím funkce Windows </w:t>
      </w:r>
      <w:r w:rsidR="00367058" w:rsidRPr="00A422FC">
        <w:rPr>
          <w:rFonts w:ascii="Arial" w:hAnsi="Arial" w:cs="Arial"/>
          <w:b/>
          <w:sz w:val="20"/>
          <w:szCs w:val="20"/>
        </w:rPr>
        <w:t>Usnadnění přístupu</w:t>
      </w:r>
      <w:r w:rsidR="00367058" w:rsidRPr="00A422FC">
        <w:rPr>
          <w:rFonts w:ascii="Arial" w:hAnsi="Arial" w:cs="Arial"/>
          <w:sz w:val="20"/>
          <w:szCs w:val="20"/>
        </w:rPr>
        <w:t xml:space="preserve"> (zvětšení textu, zvětšení velikosti aplikací a textu na hlavní obrazovce alespoň 125%) příp. funkce </w:t>
      </w:r>
      <w:r w:rsidR="00367058" w:rsidRPr="00C0054D">
        <w:rPr>
          <w:rFonts w:ascii="Arial" w:hAnsi="Arial" w:cs="Arial"/>
          <w:b/>
          <w:sz w:val="20"/>
          <w:szCs w:val="20"/>
        </w:rPr>
        <w:t>Měřítko</w:t>
      </w:r>
      <w:r w:rsidR="00367058" w:rsidRPr="00A422FC">
        <w:rPr>
          <w:rFonts w:ascii="Arial" w:hAnsi="Arial" w:cs="Arial"/>
          <w:sz w:val="20"/>
          <w:szCs w:val="20"/>
        </w:rPr>
        <w:t xml:space="preserve"> a rozložení alespoň 125%. Při použití těchto funkcí musí být zachován uživatelský komfort a informovanost uživatele na stejné úrovni</w:t>
      </w:r>
      <w:r w:rsidR="00E02D01">
        <w:rPr>
          <w:rFonts w:ascii="Arial" w:hAnsi="Arial" w:cs="Arial"/>
          <w:sz w:val="20"/>
          <w:szCs w:val="20"/>
        </w:rPr>
        <w:t>,</w:t>
      </w:r>
      <w:r w:rsidR="00367058" w:rsidRPr="00A422FC">
        <w:rPr>
          <w:rFonts w:ascii="Arial" w:hAnsi="Arial" w:cs="Arial"/>
          <w:sz w:val="20"/>
          <w:szCs w:val="20"/>
        </w:rPr>
        <w:t xml:space="preserve"> jako při základním zobrazení.</w:t>
      </w:r>
    </w:p>
    <w:p w14:paraId="4C8C8A74" w14:textId="0A66C6C2" w:rsidR="00207CD1" w:rsidRPr="00A422FC" w:rsidRDefault="00207CD1" w:rsidP="00207CD1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lastRenderedPageBreak/>
        <w:t xml:space="preserve">Grafické uživatelské rozhraní </w:t>
      </w:r>
      <w:r w:rsidR="00E02D01">
        <w:rPr>
          <w:rFonts w:ascii="Arial" w:hAnsi="Arial" w:cs="Arial"/>
          <w:sz w:val="20"/>
          <w:szCs w:val="20"/>
        </w:rPr>
        <w:t xml:space="preserve">v případě </w:t>
      </w:r>
      <w:r w:rsidRPr="00A422FC">
        <w:rPr>
          <w:rFonts w:ascii="Arial" w:hAnsi="Arial" w:cs="Arial"/>
          <w:sz w:val="20"/>
          <w:szCs w:val="20"/>
        </w:rPr>
        <w:t xml:space="preserve">tenkého klienta </w:t>
      </w:r>
      <w:proofErr w:type="spellStart"/>
      <w:r w:rsidRPr="00A422FC">
        <w:rPr>
          <w:rFonts w:ascii="Arial" w:hAnsi="Arial" w:cs="Arial"/>
          <w:sz w:val="20"/>
          <w:szCs w:val="20"/>
        </w:rPr>
        <w:t>eSSL</w:t>
      </w:r>
      <w:proofErr w:type="spellEnd"/>
      <w:r w:rsidRPr="00A422FC">
        <w:rPr>
          <w:rFonts w:ascii="Arial" w:hAnsi="Arial" w:cs="Arial"/>
          <w:sz w:val="20"/>
          <w:szCs w:val="20"/>
        </w:rPr>
        <w:t xml:space="preserve"> bude použitelné i pro osoby s postižením, a to v souladu s Web </w:t>
      </w:r>
      <w:proofErr w:type="spellStart"/>
      <w:r w:rsidRPr="00A422FC">
        <w:rPr>
          <w:rFonts w:ascii="Arial" w:hAnsi="Arial" w:cs="Arial"/>
          <w:sz w:val="20"/>
          <w:szCs w:val="20"/>
        </w:rPr>
        <w:t>Content</w:t>
      </w:r>
      <w:proofErr w:type="spellEnd"/>
      <w:r w:rsidRPr="00A422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22FC">
        <w:rPr>
          <w:rFonts w:ascii="Arial" w:hAnsi="Arial" w:cs="Arial"/>
          <w:sz w:val="20"/>
          <w:szCs w:val="20"/>
        </w:rPr>
        <w:t>Accessibility</w:t>
      </w:r>
      <w:proofErr w:type="spellEnd"/>
      <w:r w:rsidRPr="00A422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22FC">
        <w:rPr>
          <w:rFonts w:ascii="Arial" w:hAnsi="Arial" w:cs="Arial"/>
          <w:sz w:val="20"/>
          <w:szCs w:val="20"/>
        </w:rPr>
        <w:t>Guidelines</w:t>
      </w:r>
      <w:proofErr w:type="spellEnd"/>
      <w:r w:rsidRPr="00A422FC">
        <w:rPr>
          <w:rFonts w:ascii="Arial" w:hAnsi="Arial" w:cs="Arial"/>
          <w:sz w:val="20"/>
          <w:szCs w:val="20"/>
        </w:rPr>
        <w:t xml:space="preserve"> v. 2.0 (www.w3.org/WAI/</w:t>
      </w:r>
      <w:proofErr w:type="spellStart"/>
      <w:r w:rsidRPr="00A422FC">
        <w:rPr>
          <w:rFonts w:ascii="Arial" w:hAnsi="Arial" w:cs="Arial"/>
          <w:sz w:val="20"/>
          <w:szCs w:val="20"/>
        </w:rPr>
        <w:t>standards-guidelines</w:t>
      </w:r>
      <w:proofErr w:type="spellEnd"/>
      <w:r w:rsidRPr="00A422FC">
        <w:rPr>
          <w:rFonts w:ascii="Arial" w:hAnsi="Arial" w:cs="Arial"/>
          <w:sz w:val="20"/>
          <w:szCs w:val="20"/>
        </w:rPr>
        <w:t>/</w:t>
      </w:r>
      <w:proofErr w:type="spellStart"/>
      <w:r w:rsidRPr="00A422FC">
        <w:rPr>
          <w:rFonts w:ascii="Arial" w:hAnsi="Arial" w:cs="Arial"/>
          <w:sz w:val="20"/>
          <w:szCs w:val="20"/>
        </w:rPr>
        <w:t>wcag</w:t>
      </w:r>
      <w:proofErr w:type="spellEnd"/>
      <w:r w:rsidRPr="00A422FC">
        <w:rPr>
          <w:rFonts w:ascii="Arial" w:hAnsi="Arial" w:cs="Arial"/>
          <w:sz w:val="20"/>
          <w:szCs w:val="20"/>
        </w:rPr>
        <w:t>/; plný rozsah bude upřesněn v průběhu analýzy). Přístupnost webu pro osoby se zrakovým postižením bude testována (formou automatizovaných testů - např. www.webaccessibility.com, nebo jiným vhodným způsobem).</w:t>
      </w:r>
    </w:p>
    <w:p w14:paraId="52CC380F" w14:textId="0E3D8F1F" w:rsidR="00207CD1" w:rsidRPr="00A422FC" w:rsidRDefault="00367058" w:rsidP="00207CD1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Všechna uživatelská rozhraní musí splňovat </w:t>
      </w:r>
      <w:r w:rsidR="0069634D" w:rsidRPr="00A422FC">
        <w:rPr>
          <w:rFonts w:ascii="Arial" w:hAnsi="Arial" w:cs="Arial"/>
          <w:sz w:val="20"/>
          <w:szCs w:val="20"/>
        </w:rPr>
        <w:t xml:space="preserve">uživatelský komfort a informovanost uživatele při </w:t>
      </w:r>
      <w:r w:rsidRPr="00A422FC">
        <w:rPr>
          <w:rFonts w:ascii="Arial" w:hAnsi="Arial" w:cs="Arial"/>
          <w:sz w:val="20"/>
          <w:szCs w:val="20"/>
        </w:rPr>
        <w:t>zobrazení na zařízeních min. s rozlišením 19</w:t>
      </w:r>
      <w:r w:rsidR="00333432" w:rsidRPr="00A422FC">
        <w:rPr>
          <w:rFonts w:ascii="Arial" w:hAnsi="Arial" w:cs="Arial"/>
          <w:sz w:val="20"/>
          <w:szCs w:val="20"/>
        </w:rPr>
        <w:t>2</w:t>
      </w:r>
      <w:r w:rsidRPr="00A422FC">
        <w:rPr>
          <w:rFonts w:ascii="Arial" w:hAnsi="Arial" w:cs="Arial"/>
          <w:sz w:val="20"/>
          <w:szCs w:val="20"/>
        </w:rPr>
        <w:t>0x1080</w:t>
      </w:r>
      <w:r w:rsidR="00333432" w:rsidRPr="00A422FC">
        <w:rPr>
          <w:rFonts w:ascii="Arial" w:hAnsi="Arial" w:cs="Arial"/>
          <w:sz w:val="20"/>
          <w:szCs w:val="20"/>
        </w:rPr>
        <w:t>.</w:t>
      </w:r>
    </w:p>
    <w:p w14:paraId="1A0E3B0D" w14:textId="2B25079E" w:rsidR="001230D0" w:rsidRPr="00A422FC" w:rsidRDefault="00F14E03" w:rsidP="00A422FC">
      <w:pPr>
        <w:pStyle w:val="Nadpis2"/>
      </w:pPr>
      <w:bookmarkStart w:id="13" w:name="_Toc34134832"/>
      <w:r w:rsidRPr="00A422FC">
        <w:t xml:space="preserve">2.5 </w:t>
      </w:r>
      <w:r w:rsidR="001230D0" w:rsidRPr="00A422FC">
        <w:t>Migrace dat</w:t>
      </w:r>
      <w:bookmarkEnd w:id="13"/>
      <w:r w:rsidR="00E05596" w:rsidRPr="00A422FC">
        <w:t xml:space="preserve"> ze stávajícího ESSL do nového ESSL</w:t>
      </w:r>
    </w:p>
    <w:p w14:paraId="59D7B7BA" w14:textId="4DF89865" w:rsidR="0064451A" w:rsidRPr="00A422FC" w:rsidRDefault="00125E21" w:rsidP="0064451A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Součástí předmětu plnění veřejné zakázky je i zajištění kompletní migrace dat ze stávajícího systému elektronické spisové služby </w:t>
      </w:r>
      <w:r w:rsidR="002B6CA6" w:rsidRPr="00A422FC">
        <w:rPr>
          <w:rFonts w:ascii="Arial" w:hAnsi="Arial" w:cs="Arial"/>
          <w:sz w:val="20"/>
          <w:szCs w:val="20"/>
        </w:rPr>
        <w:t xml:space="preserve">KRAB II </w:t>
      </w:r>
      <w:r w:rsidRPr="00A422FC">
        <w:rPr>
          <w:rFonts w:ascii="Arial" w:hAnsi="Arial" w:cs="Arial"/>
          <w:sz w:val="20"/>
          <w:szCs w:val="20"/>
        </w:rPr>
        <w:t>do nového řešení</w:t>
      </w:r>
      <w:r w:rsidR="00E05596" w:rsidRPr="00A422FC">
        <w:rPr>
          <w:rFonts w:ascii="Arial" w:hAnsi="Arial" w:cs="Arial"/>
          <w:sz w:val="20"/>
          <w:szCs w:val="20"/>
        </w:rPr>
        <w:t xml:space="preserve"> </w:t>
      </w:r>
      <w:r w:rsidR="0064451A" w:rsidRPr="00A422FC">
        <w:rPr>
          <w:rFonts w:ascii="Arial" w:hAnsi="Arial" w:cs="Arial"/>
          <w:sz w:val="20"/>
          <w:szCs w:val="20"/>
        </w:rPr>
        <w:t>v souladu s</w:t>
      </w:r>
      <w:r w:rsidR="00912B04" w:rsidRPr="00A422FC">
        <w:rPr>
          <w:rFonts w:ascii="Arial" w:hAnsi="Arial" w:cs="Arial"/>
          <w:sz w:val="20"/>
          <w:szCs w:val="20"/>
        </w:rPr>
        <w:t xml:space="preserve"> </w:t>
      </w:r>
      <w:r w:rsidR="0064451A" w:rsidRPr="00A422FC">
        <w:rPr>
          <w:rFonts w:ascii="Arial" w:hAnsi="Arial" w:cs="Arial"/>
          <w:sz w:val="20"/>
          <w:szCs w:val="20"/>
        </w:rPr>
        <w:t>Plánem migrace</w:t>
      </w:r>
      <w:r w:rsidR="00D80105" w:rsidRPr="00A422FC">
        <w:rPr>
          <w:rFonts w:ascii="Arial" w:hAnsi="Arial" w:cs="Arial"/>
          <w:sz w:val="20"/>
          <w:szCs w:val="20"/>
        </w:rPr>
        <w:t xml:space="preserve"> </w:t>
      </w:r>
      <w:r w:rsidR="004D59A6" w:rsidRPr="00A422FC">
        <w:rPr>
          <w:rFonts w:ascii="Arial" w:hAnsi="Arial" w:cs="Arial"/>
          <w:sz w:val="20"/>
          <w:szCs w:val="20"/>
        </w:rPr>
        <w:t>stanoveném v Prováděcím projektu</w:t>
      </w:r>
      <w:r w:rsidR="0064451A" w:rsidRPr="00A422FC">
        <w:rPr>
          <w:rFonts w:ascii="Arial" w:hAnsi="Arial" w:cs="Arial"/>
          <w:sz w:val="20"/>
          <w:szCs w:val="20"/>
        </w:rPr>
        <w:t xml:space="preserve"> s následujícími podmínkami:</w:t>
      </w:r>
    </w:p>
    <w:p w14:paraId="3E68183F" w14:textId="05A21E9B" w:rsidR="00E05596" w:rsidRPr="00A422FC" w:rsidRDefault="00663B1B" w:rsidP="0045651E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</w:t>
      </w:r>
      <w:r w:rsidR="0064451A" w:rsidRPr="00A422F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4451A" w:rsidRPr="00A422FC">
        <w:rPr>
          <w:rFonts w:ascii="Arial" w:hAnsi="Arial" w:cs="Arial"/>
          <w:sz w:val="20"/>
          <w:szCs w:val="20"/>
        </w:rPr>
        <w:t>eSSL</w:t>
      </w:r>
      <w:proofErr w:type="spellEnd"/>
      <w:r w:rsidR="0064451A" w:rsidRPr="00A422FC">
        <w:rPr>
          <w:rFonts w:ascii="Arial" w:hAnsi="Arial" w:cs="Arial"/>
          <w:sz w:val="20"/>
          <w:szCs w:val="20"/>
        </w:rPr>
        <w:t xml:space="preserve"> zajistí, ve schváleném rozsahu a termínech dle Plánu migrace, migraci dat:</w:t>
      </w:r>
    </w:p>
    <w:p w14:paraId="0768A4F3" w14:textId="3965EE6A" w:rsidR="004D59A6" w:rsidRPr="00A422FC" w:rsidRDefault="004D59A6" w:rsidP="00E05596">
      <w:pPr>
        <w:pStyle w:val="Odstavecseseznamem"/>
        <w:numPr>
          <w:ilvl w:val="1"/>
          <w:numId w:val="39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myšlena je úplná migrace dat včetně existujících metadat spisů</w:t>
      </w:r>
      <w:r w:rsidR="00207CD1" w:rsidRPr="00A422FC">
        <w:rPr>
          <w:rFonts w:ascii="Arial" w:hAnsi="Arial" w:cs="Arial"/>
          <w:sz w:val="20"/>
          <w:szCs w:val="20"/>
        </w:rPr>
        <w:t>, dokumentů, příloh</w:t>
      </w:r>
      <w:r w:rsidRPr="00A422FC">
        <w:rPr>
          <w:rFonts w:ascii="Arial" w:hAnsi="Arial" w:cs="Arial"/>
          <w:sz w:val="20"/>
          <w:szCs w:val="20"/>
        </w:rPr>
        <w:t xml:space="preserve"> aj. </w:t>
      </w:r>
      <w:r w:rsidR="002A1842">
        <w:rPr>
          <w:rFonts w:ascii="Arial" w:hAnsi="Arial" w:cs="Arial"/>
          <w:sz w:val="20"/>
          <w:szCs w:val="20"/>
        </w:rPr>
        <w:t xml:space="preserve">i </w:t>
      </w:r>
      <w:r w:rsidRPr="00A422FC">
        <w:rPr>
          <w:rFonts w:ascii="Arial" w:hAnsi="Arial" w:cs="Arial"/>
          <w:sz w:val="20"/>
          <w:szCs w:val="20"/>
        </w:rPr>
        <w:t>nad rámec definovaný v</w:t>
      </w:r>
      <w:r w:rsidR="00207CD1" w:rsidRPr="00A422FC">
        <w:rPr>
          <w:rFonts w:ascii="Arial" w:hAnsi="Arial" w:cs="Arial"/>
          <w:sz w:val="20"/>
          <w:szCs w:val="20"/>
        </w:rPr>
        <w:t> </w:t>
      </w:r>
      <w:r w:rsidRPr="00A422FC">
        <w:rPr>
          <w:rFonts w:ascii="Arial" w:hAnsi="Arial" w:cs="Arial"/>
          <w:sz w:val="20"/>
          <w:szCs w:val="20"/>
        </w:rPr>
        <w:t>NSESSS</w:t>
      </w:r>
      <w:r w:rsidR="00207CD1" w:rsidRPr="00A422FC">
        <w:rPr>
          <w:rFonts w:ascii="Arial" w:hAnsi="Arial" w:cs="Arial"/>
          <w:sz w:val="20"/>
          <w:szCs w:val="20"/>
        </w:rPr>
        <w:t>,</w:t>
      </w:r>
    </w:p>
    <w:p w14:paraId="5EBFF077" w14:textId="73BF27D9" w:rsidR="00E05596" w:rsidRPr="00A422FC" w:rsidRDefault="0064451A" w:rsidP="00E05596">
      <w:pPr>
        <w:pStyle w:val="Odstavecseseznamem"/>
        <w:numPr>
          <w:ilvl w:val="1"/>
          <w:numId w:val="39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tak, aby bylo možno v testovacím prostředí (i opakovaně) realizovat testy migrovaných dat,</w:t>
      </w:r>
    </w:p>
    <w:p w14:paraId="3FAA7B11" w14:textId="77777777" w:rsidR="00E05596" w:rsidRPr="00A422FC" w:rsidRDefault="0064451A" w:rsidP="00E05596">
      <w:pPr>
        <w:pStyle w:val="Odstavecseseznamem"/>
        <w:numPr>
          <w:ilvl w:val="1"/>
          <w:numId w:val="39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tak, aby bylo možno realizovat školení (v Testovacím prostředí) již s migrovanými daty,</w:t>
      </w:r>
    </w:p>
    <w:p w14:paraId="3EAD0FC2" w14:textId="18973F9B" w:rsidR="00E05596" w:rsidRPr="00A422FC" w:rsidRDefault="0064451A" w:rsidP="00E05596">
      <w:pPr>
        <w:pStyle w:val="Odstavecseseznamem"/>
        <w:numPr>
          <w:ilvl w:val="1"/>
          <w:numId w:val="39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tak, aby bylo </w:t>
      </w:r>
      <w:proofErr w:type="spellStart"/>
      <w:r w:rsidRPr="00A422FC">
        <w:rPr>
          <w:rFonts w:ascii="Arial" w:hAnsi="Arial" w:cs="Arial"/>
          <w:sz w:val="20"/>
          <w:szCs w:val="20"/>
        </w:rPr>
        <w:t>možné</w:t>
      </w:r>
      <w:r w:rsidR="00663B1B">
        <w:rPr>
          <w:rFonts w:ascii="Arial" w:hAnsi="Arial" w:cs="Arial"/>
          <w:sz w:val="20"/>
          <w:szCs w:val="20"/>
        </w:rPr>
        <w:t>p</w:t>
      </w:r>
      <w:proofErr w:type="spellEnd"/>
      <w:r w:rsidRPr="00A422FC">
        <w:rPr>
          <w:rFonts w:ascii="Arial" w:hAnsi="Arial" w:cs="Arial"/>
          <w:sz w:val="20"/>
          <w:szCs w:val="20"/>
        </w:rPr>
        <w:t xml:space="preserve"> provést zátěžové, uživatelské akceptační, integrační a další potřebné testy v Testovacím prostředí s migrovanými daty,</w:t>
      </w:r>
    </w:p>
    <w:p w14:paraId="70EBD492" w14:textId="77777777" w:rsidR="00E05596" w:rsidRPr="00A422FC" w:rsidRDefault="0064451A" w:rsidP="00E05596">
      <w:pPr>
        <w:pStyle w:val="Odstavecseseznamem"/>
        <w:numPr>
          <w:ilvl w:val="1"/>
          <w:numId w:val="39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pro finální akceptaci migračních mechanismů (závěrečná testovací migrace dat do Testovacího prostředí) dle akceptačních scénářů týkajících se migrace,</w:t>
      </w:r>
    </w:p>
    <w:p w14:paraId="1C849662" w14:textId="68E771CD" w:rsidR="00E05596" w:rsidRPr="00A422FC" w:rsidRDefault="0064451A" w:rsidP="00E05596">
      <w:pPr>
        <w:pStyle w:val="Odstavecseseznamem"/>
        <w:numPr>
          <w:ilvl w:val="1"/>
          <w:numId w:val="39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tak, aby nejdéle ke dni zahájení pilotního provozu, byla migrovaná data dostupná v Produkčním prostředí</w:t>
      </w:r>
      <w:r w:rsidR="007951A9" w:rsidRPr="00A422FC">
        <w:rPr>
          <w:rFonts w:ascii="Arial" w:hAnsi="Arial" w:cs="Arial"/>
          <w:sz w:val="20"/>
          <w:szCs w:val="20"/>
        </w:rPr>
        <w:t xml:space="preserve">, </w:t>
      </w:r>
    </w:p>
    <w:p w14:paraId="1205A8AE" w14:textId="7EA06357" w:rsidR="007951A9" w:rsidRPr="00A422FC" w:rsidRDefault="007951A9" w:rsidP="00E05596">
      <w:pPr>
        <w:pStyle w:val="Odstavecseseznamem"/>
        <w:numPr>
          <w:ilvl w:val="1"/>
          <w:numId w:val="39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umístění nevalidních historických dat </w:t>
      </w:r>
      <w:r w:rsidR="007902B1">
        <w:rPr>
          <w:rFonts w:ascii="Arial" w:hAnsi="Arial" w:cs="Arial"/>
          <w:sz w:val="20"/>
          <w:szCs w:val="20"/>
        </w:rPr>
        <w:t>(</w:t>
      </w:r>
      <w:r w:rsidRPr="00A422FC">
        <w:rPr>
          <w:rFonts w:ascii="Arial" w:hAnsi="Arial" w:cs="Arial"/>
          <w:sz w:val="20"/>
          <w:szCs w:val="20"/>
        </w:rPr>
        <w:t>do roku 2018</w:t>
      </w:r>
      <w:r w:rsidR="007902B1">
        <w:rPr>
          <w:rFonts w:ascii="Arial" w:hAnsi="Arial" w:cs="Arial"/>
          <w:sz w:val="20"/>
          <w:szCs w:val="20"/>
        </w:rPr>
        <w:t>)</w:t>
      </w:r>
      <w:r w:rsidR="00BF5924" w:rsidRPr="00A422FC">
        <w:rPr>
          <w:rFonts w:ascii="Arial" w:hAnsi="Arial" w:cs="Arial"/>
          <w:sz w:val="20"/>
          <w:szCs w:val="20"/>
        </w:rPr>
        <w:t>.</w:t>
      </w:r>
    </w:p>
    <w:p w14:paraId="3398FBEB" w14:textId="74CB26EE" w:rsidR="004D59A6" w:rsidRPr="00A422FC" w:rsidRDefault="004D59A6" w:rsidP="0045651E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Systém KRAB II neobsahuje exportní funkcionalitu dle NSESSS. Pro potřeby migrace bude dodavateli zpřístupněna aplikace KRAB II, databáze aplikace i souborové úložiště příloh.</w:t>
      </w:r>
    </w:p>
    <w:p w14:paraId="69F5FD54" w14:textId="7ADD9BF9" w:rsidR="00E05596" w:rsidRPr="00A422FC" w:rsidRDefault="0064451A" w:rsidP="0045651E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Pokud po migraci dat budou</w:t>
      </w:r>
      <w:r w:rsidR="00663B1B">
        <w:rPr>
          <w:rFonts w:ascii="Arial" w:hAnsi="Arial" w:cs="Arial"/>
          <w:sz w:val="20"/>
          <w:szCs w:val="20"/>
        </w:rPr>
        <w:t xml:space="preserve"> zadavatelem</w:t>
      </w:r>
      <w:r w:rsidRPr="00A422FC">
        <w:rPr>
          <w:rFonts w:ascii="Arial" w:hAnsi="Arial" w:cs="Arial"/>
          <w:sz w:val="20"/>
          <w:szCs w:val="20"/>
        </w:rPr>
        <w:t xml:space="preserve"> nalezena v produkčním prostředí chybně či neúplně migrovaná data, zajistí </w:t>
      </w:r>
      <w:r w:rsidR="00663B1B">
        <w:rPr>
          <w:rFonts w:ascii="Arial" w:hAnsi="Arial" w:cs="Arial"/>
          <w:sz w:val="20"/>
          <w:szCs w:val="20"/>
        </w:rPr>
        <w:t>dodavatel</w:t>
      </w:r>
      <w:r w:rsidRPr="00A422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22FC">
        <w:rPr>
          <w:rFonts w:ascii="Arial" w:hAnsi="Arial" w:cs="Arial"/>
          <w:sz w:val="20"/>
          <w:szCs w:val="20"/>
        </w:rPr>
        <w:t>eSSL</w:t>
      </w:r>
      <w:proofErr w:type="spellEnd"/>
      <w:r w:rsidRPr="00A422FC">
        <w:rPr>
          <w:rFonts w:ascii="Arial" w:hAnsi="Arial" w:cs="Arial"/>
          <w:sz w:val="20"/>
          <w:szCs w:val="20"/>
        </w:rPr>
        <w:t xml:space="preserve"> dodatečnou migraci části chybějících dat, úpravy nebo opravy chybně či neúplně převedených dat (zejména těch, které pro migrované </w:t>
      </w:r>
      <w:r w:rsidR="002B6CA6" w:rsidRPr="00A422FC">
        <w:rPr>
          <w:rFonts w:ascii="Arial" w:hAnsi="Arial" w:cs="Arial"/>
          <w:sz w:val="20"/>
          <w:szCs w:val="20"/>
        </w:rPr>
        <w:t xml:space="preserve">spisy, </w:t>
      </w:r>
      <w:r w:rsidRPr="00A422FC">
        <w:rPr>
          <w:rFonts w:ascii="Arial" w:hAnsi="Arial" w:cs="Arial"/>
          <w:sz w:val="20"/>
          <w:szCs w:val="20"/>
        </w:rPr>
        <w:t>dokumenty</w:t>
      </w:r>
      <w:r w:rsidR="002B6CA6" w:rsidRPr="00A422FC">
        <w:rPr>
          <w:rFonts w:ascii="Arial" w:hAnsi="Arial" w:cs="Arial"/>
          <w:sz w:val="20"/>
          <w:szCs w:val="20"/>
        </w:rPr>
        <w:t>, přílohy dokumentů</w:t>
      </w:r>
      <w:r w:rsidRPr="00A422FC">
        <w:rPr>
          <w:rFonts w:ascii="Arial" w:hAnsi="Arial" w:cs="Arial"/>
          <w:sz w:val="20"/>
          <w:szCs w:val="20"/>
        </w:rPr>
        <w:t xml:space="preserve"> znemožní provést elektronické skartační řízení).</w:t>
      </w:r>
    </w:p>
    <w:p w14:paraId="15414B1B" w14:textId="47A12E50" w:rsidR="00E05596" w:rsidRPr="00A422FC" w:rsidRDefault="0064451A" w:rsidP="0045651E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Nedílnou součástí Díla je i dokumentace migrace dat („Záznam o provedení migrace“), která navazuje na „Plán migrace“. Cílem dokumentu je popis skutečného provedení migrace dat z původního </w:t>
      </w:r>
      <w:r w:rsidR="002B6CA6" w:rsidRPr="00A422FC">
        <w:rPr>
          <w:rFonts w:ascii="Arial" w:hAnsi="Arial" w:cs="Arial"/>
          <w:sz w:val="20"/>
          <w:szCs w:val="20"/>
        </w:rPr>
        <w:t>systému</w:t>
      </w:r>
      <w:r w:rsidR="00207CD1" w:rsidRPr="00A422FC">
        <w:rPr>
          <w:rFonts w:ascii="Arial" w:hAnsi="Arial" w:cs="Arial"/>
          <w:sz w:val="20"/>
          <w:szCs w:val="20"/>
        </w:rPr>
        <w:t xml:space="preserve"> </w:t>
      </w:r>
      <w:r w:rsidRPr="00A422FC">
        <w:rPr>
          <w:rFonts w:ascii="Arial" w:hAnsi="Arial" w:cs="Arial"/>
          <w:sz w:val="20"/>
          <w:szCs w:val="20"/>
        </w:rPr>
        <w:t xml:space="preserve">do nově dodaného </w:t>
      </w:r>
      <w:proofErr w:type="spellStart"/>
      <w:r w:rsidRPr="00A422FC">
        <w:rPr>
          <w:rFonts w:ascii="Arial" w:hAnsi="Arial" w:cs="Arial"/>
          <w:sz w:val="20"/>
          <w:szCs w:val="20"/>
        </w:rPr>
        <w:t>eSSL</w:t>
      </w:r>
      <w:proofErr w:type="spellEnd"/>
      <w:r w:rsidRPr="00A422FC">
        <w:rPr>
          <w:rFonts w:ascii="Arial" w:hAnsi="Arial" w:cs="Arial"/>
          <w:sz w:val="20"/>
          <w:szCs w:val="20"/>
        </w:rPr>
        <w:t>.</w:t>
      </w:r>
    </w:p>
    <w:p w14:paraId="25F2EB1B" w14:textId="4A937AAA" w:rsidR="0064451A" w:rsidRPr="00A422FC" w:rsidRDefault="00663B1B" w:rsidP="0045651E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</w:t>
      </w:r>
      <w:r w:rsidR="0064451A" w:rsidRPr="00A422FC">
        <w:rPr>
          <w:rFonts w:ascii="Arial" w:hAnsi="Arial" w:cs="Arial"/>
          <w:sz w:val="20"/>
          <w:szCs w:val="20"/>
        </w:rPr>
        <w:t xml:space="preserve"> po akceptaci převodu dat provede v testovacím prostředí </w:t>
      </w:r>
      <w:proofErr w:type="spellStart"/>
      <w:r w:rsidR="0064451A" w:rsidRPr="00A422FC">
        <w:rPr>
          <w:rFonts w:ascii="Arial" w:hAnsi="Arial" w:cs="Arial"/>
          <w:sz w:val="20"/>
          <w:szCs w:val="20"/>
        </w:rPr>
        <w:t>eSSL</w:t>
      </w:r>
      <w:proofErr w:type="spellEnd"/>
      <w:r w:rsidR="0064451A" w:rsidRPr="00A422FC">
        <w:rPr>
          <w:rFonts w:ascii="Arial" w:hAnsi="Arial" w:cs="Arial"/>
          <w:sz w:val="20"/>
          <w:szCs w:val="20"/>
        </w:rPr>
        <w:t xml:space="preserve"> elektronické skartační řízení.</w:t>
      </w:r>
    </w:p>
    <w:p w14:paraId="7B717D65" w14:textId="0D08B69F" w:rsidR="004D59A6" w:rsidRPr="00A422FC" w:rsidRDefault="00836A26" w:rsidP="00E05596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Schéma stávající</w:t>
      </w:r>
      <w:r w:rsidR="00E05596" w:rsidRPr="00A422FC">
        <w:rPr>
          <w:rFonts w:ascii="Arial" w:hAnsi="Arial" w:cs="Arial"/>
          <w:sz w:val="20"/>
          <w:szCs w:val="20"/>
        </w:rPr>
        <w:t xml:space="preserve"> </w:t>
      </w:r>
      <w:r w:rsidRPr="00A422FC">
        <w:rPr>
          <w:rFonts w:ascii="Arial" w:hAnsi="Arial" w:cs="Arial"/>
          <w:sz w:val="20"/>
          <w:szCs w:val="20"/>
        </w:rPr>
        <w:t>databáze</w:t>
      </w:r>
      <w:r w:rsidR="00E05596" w:rsidRPr="00A422FC">
        <w:rPr>
          <w:rFonts w:ascii="Arial" w:hAnsi="Arial" w:cs="Arial"/>
          <w:sz w:val="20"/>
          <w:szCs w:val="20"/>
        </w:rPr>
        <w:t xml:space="preserve"> </w:t>
      </w:r>
      <w:r w:rsidR="00887390" w:rsidRPr="00A422FC">
        <w:rPr>
          <w:rFonts w:ascii="Arial" w:hAnsi="Arial" w:cs="Arial"/>
          <w:sz w:val="20"/>
          <w:szCs w:val="20"/>
        </w:rPr>
        <w:t>a d</w:t>
      </w:r>
      <w:r w:rsidR="004D59A6" w:rsidRPr="00A422FC">
        <w:rPr>
          <w:rFonts w:ascii="Arial" w:hAnsi="Arial" w:cs="Arial"/>
          <w:sz w:val="20"/>
          <w:szCs w:val="20"/>
        </w:rPr>
        <w:t xml:space="preserve">alší podpůrné informace o </w:t>
      </w:r>
      <w:r w:rsidR="00887390" w:rsidRPr="00A422FC">
        <w:rPr>
          <w:rFonts w:ascii="Arial" w:hAnsi="Arial" w:cs="Arial"/>
          <w:sz w:val="20"/>
          <w:szCs w:val="20"/>
        </w:rPr>
        <w:t xml:space="preserve">stávajícím </w:t>
      </w:r>
      <w:r w:rsidR="004D59A6" w:rsidRPr="00A422FC">
        <w:rPr>
          <w:rFonts w:ascii="Arial" w:hAnsi="Arial" w:cs="Arial"/>
          <w:sz w:val="20"/>
          <w:szCs w:val="20"/>
        </w:rPr>
        <w:t>systému KRAB II jsou v</w:t>
      </w:r>
      <w:r w:rsidR="00BF5924" w:rsidRPr="00A422FC">
        <w:rPr>
          <w:rFonts w:ascii="Arial" w:hAnsi="Arial" w:cs="Arial"/>
          <w:sz w:val="20"/>
          <w:szCs w:val="20"/>
        </w:rPr>
        <w:t> </w:t>
      </w:r>
      <w:r w:rsidR="00AE2A9C" w:rsidRPr="00A422FC">
        <w:rPr>
          <w:rFonts w:ascii="Arial" w:hAnsi="Arial" w:cs="Arial"/>
          <w:sz w:val="20"/>
          <w:szCs w:val="20"/>
        </w:rPr>
        <w:t>příloze</w:t>
      </w:r>
      <w:r w:rsidR="00BF5924" w:rsidRPr="00A422FC">
        <w:rPr>
          <w:rFonts w:ascii="Arial" w:hAnsi="Arial" w:cs="Arial"/>
          <w:sz w:val="20"/>
          <w:szCs w:val="20"/>
        </w:rPr>
        <w:t xml:space="preserve"> ZD „ZD_ESSL_P2d_stávající </w:t>
      </w:r>
      <w:proofErr w:type="spellStart"/>
      <w:r w:rsidR="00BF5924" w:rsidRPr="00A422FC">
        <w:rPr>
          <w:rFonts w:ascii="Arial" w:hAnsi="Arial" w:cs="Arial"/>
          <w:sz w:val="20"/>
          <w:szCs w:val="20"/>
        </w:rPr>
        <w:t>eSSL</w:t>
      </w:r>
      <w:proofErr w:type="spellEnd"/>
      <w:r w:rsidR="00BF5924" w:rsidRPr="00A422FC">
        <w:rPr>
          <w:rFonts w:ascii="Arial" w:hAnsi="Arial" w:cs="Arial"/>
          <w:sz w:val="20"/>
          <w:szCs w:val="20"/>
        </w:rPr>
        <w:t>-KRAB“</w:t>
      </w:r>
      <w:r w:rsidR="000930D7">
        <w:rPr>
          <w:rFonts w:ascii="Arial" w:hAnsi="Arial" w:cs="Arial"/>
          <w:sz w:val="20"/>
          <w:szCs w:val="20"/>
        </w:rPr>
        <w:t>.</w:t>
      </w:r>
    </w:p>
    <w:p w14:paraId="73D92E54" w14:textId="301D53D3" w:rsidR="00E05596" w:rsidRPr="00A422FC" w:rsidRDefault="00E05596" w:rsidP="00E05596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Dodavatel má povinnost do nabídkové ceny </w:t>
      </w:r>
      <w:r w:rsidRPr="00A422FC">
        <w:rPr>
          <w:rFonts w:ascii="Arial" w:hAnsi="Arial" w:cs="Arial"/>
          <w:b/>
          <w:bCs/>
          <w:sz w:val="20"/>
          <w:szCs w:val="20"/>
        </w:rPr>
        <w:t xml:space="preserve">započítat náklady na provedení kompletní </w:t>
      </w:r>
      <w:r w:rsidR="00372FCA" w:rsidRPr="00A422FC">
        <w:rPr>
          <w:rFonts w:ascii="Arial" w:hAnsi="Arial" w:cs="Arial"/>
          <w:b/>
          <w:bCs/>
          <w:sz w:val="20"/>
          <w:szCs w:val="20"/>
        </w:rPr>
        <w:t xml:space="preserve">(v případě potřeby i opakované) </w:t>
      </w:r>
      <w:r w:rsidRPr="00A422FC">
        <w:rPr>
          <w:rFonts w:ascii="Arial" w:hAnsi="Arial" w:cs="Arial"/>
          <w:b/>
          <w:bCs/>
          <w:sz w:val="20"/>
          <w:szCs w:val="20"/>
        </w:rPr>
        <w:t>migrace dat</w:t>
      </w:r>
      <w:r w:rsidRPr="00A422FC">
        <w:rPr>
          <w:rFonts w:ascii="Arial" w:hAnsi="Arial" w:cs="Arial"/>
          <w:sz w:val="20"/>
          <w:szCs w:val="20"/>
        </w:rPr>
        <w:t>.</w:t>
      </w:r>
    </w:p>
    <w:p w14:paraId="0D4078D3" w14:textId="74875369" w:rsidR="001230D0" w:rsidRPr="00A422FC" w:rsidRDefault="00F14E03" w:rsidP="00A422FC">
      <w:pPr>
        <w:pStyle w:val="Nadpis2"/>
      </w:pPr>
      <w:bookmarkStart w:id="14" w:name="_Toc34134833"/>
      <w:r w:rsidRPr="00A422FC">
        <w:t xml:space="preserve">2.6 </w:t>
      </w:r>
      <w:r w:rsidR="001230D0" w:rsidRPr="00A422FC">
        <w:t>Školení</w:t>
      </w:r>
      <w:bookmarkEnd w:id="14"/>
    </w:p>
    <w:p w14:paraId="7D67DFB6" w14:textId="77777777" w:rsidR="001230D0" w:rsidRPr="00A422FC" w:rsidRDefault="001230D0" w:rsidP="00163D7A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Součástí dodávky je i nezbytné zaškolení obsluhy řešení elektronického systému spisové služby, a to v rozsahu nezbytném pro výkon konkrétní role v rámci agendy spisové služby:</w:t>
      </w:r>
    </w:p>
    <w:p w14:paraId="14FE37A4" w14:textId="187E436A" w:rsidR="001230D0" w:rsidRPr="00A422FC" w:rsidRDefault="007D7AD0" w:rsidP="00163D7A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A</w:t>
      </w:r>
      <w:r w:rsidR="001230D0" w:rsidRPr="00A422FC">
        <w:rPr>
          <w:rFonts w:ascii="Arial" w:hAnsi="Arial" w:cs="Arial"/>
          <w:sz w:val="20"/>
          <w:szCs w:val="20"/>
        </w:rPr>
        <w:t>dministráto</w:t>
      </w:r>
      <w:r w:rsidRPr="00A422FC">
        <w:rPr>
          <w:rFonts w:ascii="Arial" w:hAnsi="Arial" w:cs="Arial"/>
          <w:sz w:val="20"/>
          <w:szCs w:val="20"/>
        </w:rPr>
        <w:t>ři</w:t>
      </w:r>
      <w:r w:rsidR="005553C6" w:rsidRPr="00A422FC">
        <w:rPr>
          <w:rFonts w:ascii="Arial" w:hAnsi="Arial" w:cs="Arial"/>
          <w:sz w:val="20"/>
          <w:szCs w:val="20"/>
        </w:rPr>
        <w:t xml:space="preserve"> aplikace</w:t>
      </w:r>
      <w:r w:rsidR="001230D0" w:rsidRPr="00A422FC">
        <w:rPr>
          <w:rFonts w:ascii="Arial" w:hAnsi="Arial" w:cs="Arial"/>
          <w:sz w:val="20"/>
          <w:szCs w:val="20"/>
        </w:rPr>
        <w:t xml:space="preserve"> – u pracovních stanic,</w:t>
      </w:r>
    </w:p>
    <w:p w14:paraId="430D5898" w14:textId="079BCD71" w:rsidR="005553C6" w:rsidRPr="00A422FC" w:rsidRDefault="005553C6" w:rsidP="00163D7A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Podatelny/výpravny – u pracovních stanic </w:t>
      </w:r>
    </w:p>
    <w:p w14:paraId="7F250E09" w14:textId="54BD8704" w:rsidR="005553C6" w:rsidRPr="00A422FC" w:rsidRDefault="005553C6" w:rsidP="00163D7A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Spisovny, skartační řízení – u pracovních stanic</w:t>
      </w:r>
    </w:p>
    <w:p w14:paraId="77A93F0E" w14:textId="28DF1112" w:rsidR="001230D0" w:rsidRPr="00A422FC" w:rsidRDefault="005553C6" w:rsidP="00163D7A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Oběh </w:t>
      </w:r>
      <w:r w:rsidR="007D7AD0" w:rsidRPr="00A422FC">
        <w:rPr>
          <w:rFonts w:ascii="Arial" w:hAnsi="Arial" w:cs="Arial"/>
          <w:sz w:val="20"/>
          <w:szCs w:val="20"/>
        </w:rPr>
        <w:t>dokumentů –</w:t>
      </w:r>
      <w:r w:rsidR="001230D0" w:rsidRPr="00A422FC">
        <w:rPr>
          <w:rFonts w:ascii="Arial" w:hAnsi="Arial" w:cs="Arial"/>
          <w:sz w:val="20"/>
          <w:szCs w:val="20"/>
        </w:rPr>
        <w:t xml:space="preserve"> u pracovních stanic,</w:t>
      </w:r>
    </w:p>
    <w:p w14:paraId="32E4E9EF" w14:textId="00E25914" w:rsidR="001230D0" w:rsidRPr="00A422FC" w:rsidRDefault="007D7AD0" w:rsidP="00163D7A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B</w:t>
      </w:r>
      <w:r w:rsidR="005553C6" w:rsidRPr="00A422FC">
        <w:rPr>
          <w:rFonts w:ascii="Arial" w:hAnsi="Arial" w:cs="Arial"/>
          <w:sz w:val="20"/>
          <w:szCs w:val="20"/>
        </w:rPr>
        <w:t>ěžný</w:t>
      </w:r>
      <w:r w:rsidR="001230D0" w:rsidRPr="00A422FC">
        <w:rPr>
          <w:rFonts w:ascii="Arial" w:hAnsi="Arial" w:cs="Arial"/>
          <w:sz w:val="20"/>
          <w:szCs w:val="20"/>
        </w:rPr>
        <w:t xml:space="preserve"> </w:t>
      </w:r>
      <w:r w:rsidRPr="00A422FC">
        <w:rPr>
          <w:rFonts w:ascii="Arial" w:hAnsi="Arial" w:cs="Arial"/>
          <w:sz w:val="20"/>
          <w:szCs w:val="20"/>
        </w:rPr>
        <w:t xml:space="preserve">uživatel </w:t>
      </w:r>
      <w:r w:rsidR="00AE2A9C" w:rsidRPr="00A422FC">
        <w:rPr>
          <w:rFonts w:ascii="Arial" w:hAnsi="Arial" w:cs="Arial"/>
          <w:sz w:val="20"/>
          <w:szCs w:val="20"/>
        </w:rPr>
        <w:t>(</w:t>
      </w:r>
      <w:r w:rsidRPr="00A422FC">
        <w:rPr>
          <w:rFonts w:ascii="Arial" w:hAnsi="Arial" w:cs="Arial"/>
          <w:sz w:val="20"/>
          <w:szCs w:val="20"/>
        </w:rPr>
        <w:t>referent</w:t>
      </w:r>
      <w:r w:rsidR="00AE2A9C" w:rsidRPr="00A422FC">
        <w:rPr>
          <w:rFonts w:ascii="Arial" w:hAnsi="Arial" w:cs="Arial"/>
          <w:sz w:val="20"/>
          <w:szCs w:val="20"/>
        </w:rPr>
        <w:t>)</w:t>
      </w:r>
      <w:r w:rsidR="001230D0" w:rsidRPr="00A422FC">
        <w:rPr>
          <w:rFonts w:ascii="Arial" w:hAnsi="Arial" w:cs="Arial"/>
          <w:sz w:val="20"/>
          <w:szCs w:val="20"/>
        </w:rPr>
        <w:t xml:space="preserve"> – formou</w:t>
      </w:r>
      <w:r w:rsidR="005553C6" w:rsidRPr="00A422F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553C6" w:rsidRPr="00A422FC">
        <w:rPr>
          <w:rFonts w:ascii="Arial" w:hAnsi="Arial" w:cs="Arial"/>
          <w:sz w:val="20"/>
          <w:szCs w:val="20"/>
        </w:rPr>
        <w:t>videonávodů</w:t>
      </w:r>
      <w:proofErr w:type="spellEnd"/>
      <w:r w:rsidR="005553C6" w:rsidRPr="00A422FC">
        <w:rPr>
          <w:rFonts w:ascii="Arial" w:hAnsi="Arial" w:cs="Arial"/>
          <w:sz w:val="20"/>
          <w:szCs w:val="20"/>
        </w:rPr>
        <w:t xml:space="preserve">, verze implementované </w:t>
      </w:r>
      <w:r w:rsidRPr="00A422FC">
        <w:rPr>
          <w:rFonts w:ascii="Arial" w:hAnsi="Arial" w:cs="Arial"/>
          <w:sz w:val="20"/>
          <w:szCs w:val="20"/>
        </w:rPr>
        <w:t>u zadavatele</w:t>
      </w:r>
      <w:r w:rsidR="001230D0" w:rsidRPr="00A422FC">
        <w:rPr>
          <w:rFonts w:ascii="Arial" w:hAnsi="Arial" w:cs="Arial"/>
          <w:sz w:val="20"/>
          <w:szCs w:val="20"/>
        </w:rPr>
        <w:t>.</w:t>
      </w:r>
    </w:p>
    <w:p w14:paraId="0C1F7DC8" w14:textId="7C0F64CF" w:rsidR="004218D9" w:rsidRPr="00A422FC" w:rsidRDefault="004218D9" w:rsidP="00163D7A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Management/</w:t>
      </w:r>
      <w:r w:rsidR="007D7AD0" w:rsidRPr="00A422FC">
        <w:rPr>
          <w:rFonts w:ascii="Arial" w:hAnsi="Arial" w:cs="Arial"/>
          <w:sz w:val="20"/>
          <w:szCs w:val="20"/>
        </w:rPr>
        <w:t>vedoucí – u</w:t>
      </w:r>
      <w:r w:rsidRPr="00A422FC">
        <w:rPr>
          <w:rFonts w:ascii="Arial" w:hAnsi="Arial" w:cs="Arial"/>
          <w:sz w:val="20"/>
          <w:szCs w:val="20"/>
        </w:rPr>
        <w:t xml:space="preserve"> pracovních stanic</w:t>
      </w:r>
    </w:p>
    <w:p w14:paraId="12EF3464" w14:textId="51AD4924" w:rsidR="001230D0" w:rsidRPr="00A422FC" w:rsidRDefault="001230D0" w:rsidP="00163D7A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Zadavatel pro účely školení u pracovních stanic disponuje školicí místností s </w:t>
      </w:r>
      <w:r w:rsidR="005553C6" w:rsidRPr="00A422FC">
        <w:rPr>
          <w:rFonts w:ascii="Arial" w:hAnsi="Arial" w:cs="Arial"/>
          <w:sz w:val="20"/>
          <w:szCs w:val="20"/>
        </w:rPr>
        <w:t>10</w:t>
      </w:r>
      <w:r w:rsidRPr="00A422FC">
        <w:rPr>
          <w:rFonts w:ascii="Arial" w:hAnsi="Arial" w:cs="Arial"/>
          <w:sz w:val="20"/>
          <w:szCs w:val="20"/>
        </w:rPr>
        <w:t xml:space="preserve"> počítači, kde budou školení realizována. Celkem tedy proběhn</w:t>
      </w:r>
      <w:r w:rsidR="005553C6" w:rsidRPr="00A422FC">
        <w:rPr>
          <w:rFonts w:ascii="Arial" w:hAnsi="Arial" w:cs="Arial"/>
          <w:sz w:val="20"/>
          <w:szCs w:val="20"/>
        </w:rPr>
        <w:t>e</w:t>
      </w:r>
      <w:r w:rsidRPr="00A422FC">
        <w:rPr>
          <w:rFonts w:ascii="Arial" w:hAnsi="Arial" w:cs="Arial"/>
          <w:sz w:val="20"/>
          <w:szCs w:val="20"/>
        </w:rPr>
        <w:t xml:space="preserve"> </w:t>
      </w:r>
      <w:r w:rsidR="005553C6" w:rsidRPr="00A422FC">
        <w:rPr>
          <w:rFonts w:ascii="Arial" w:hAnsi="Arial" w:cs="Arial"/>
          <w:sz w:val="20"/>
          <w:szCs w:val="20"/>
        </w:rPr>
        <w:t xml:space="preserve">minimálně 10 </w:t>
      </w:r>
      <w:r w:rsidRPr="00A422FC">
        <w:rPr>
          <w:rFonts w:ascii="Arial" w:hAnsi="Arial" w:cs="Arial"/>
          <w:sz w:val="20"/>
          <w:szCs w:val="20"/>
        </w:rPr>
        <w:t>běh</w:t>
      </w:r>
      <w:r w:rsidR="005553C6" w:rsidRPr="00A422FC">
        <w:rPr>
          <w:rFonts w:ascii="Arial" w:hAnsi="Arial" w:cs="Arial"/>
          <w:sz w:val="20"/>
          <w:szCs w:val="20"/>
        </w:rPr>
        <w:t>ů</w:t>
      </w:r>
      <w:r w:rsidRPr="00A422FC">
        <w:rPr>
          <w:rFonts w:ascii="Arial" w:hAnsi="Arial" w:cs="Arial"/>
          <w:sz w:val="20"/>
          <w:szCs w:val="20"/>
        </w:rPr>
        <w:t xml:space="preserve"> školení u pracovních stanic.</w:t>
      </w:r>
    </w:p>
    <w:p w14:paraId="7DB9AD80" w14:textId="44D3A7E1" w:rsidR="001230D0" w:rsidRPr="00A422FC" w:rsidRDefault="006E49F0" w:rsidP="00163D7A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lastRenderedPageBreak/>
        <w:t xml:space="preserve">Realizace školení formou </w:t>
      </w:r>
      <w:proofErr w:type="spellStart"/>
      <w:r w:rsidR="005553C6" w:rsidRPr="00A422FC">
        <w:rPr>
          <w:rFonts w:ascii="Arial" w:hAnsi="Arial" w:cs="Arial"/>
          <w:sz w:val="20"/>
          <w:szCs w:val="20"/>
        </w:rPr>
        <w:t>videonávodů</w:t>
      </w:r>
      <w:proofErr w:type="spellEnd"/>
      <w:r w:rsidR="005553C6" w:rsidRPr="00A422FC">
        <w:rPr>
          <w:rFonts w:ascii="Arial" w:hAnsi="Arial" w:cs="Arial"/>
          <w:sz w:val="20"/>
          <w:szCs w:val="20"/>
        </w:rPr>
        <w:t xml:space="preserve"> </w:t>
      </w:r>
      <w:r w:rsidRPr="00A422FC">
        <w:rPr>
          <w:rFonts w:ascii="Arial" w:hAnsi="Arial" w:cs="Arial"/>
          <w:sz w:val="20"/>
          <w:szCs w:val="20"/>
        </w:rPr>
        <w:t xml:space="preserve">předpokládá dostupnost uživatelské dokumentace </w:t>
      </w:r>
      <w:r w:rsidR="005553C6" w:rsidRPr="00A422FC">
        <w:rPr>
          <w:rFonts w:ascii="Arial" w:hAnsi="Arial" w:cs="Arial"/>
          <w:sz w:val="20"/>
          <w:szCs w:val="20"/>
        </w:rPr>
        <w:t xml:space="preserve">verze implementované </w:t>
      </w:r>
      <w:r w:rsidR="007D7AD0" w:rsidRPr="00A422FC">
        <w:rPr>
          <w:rFonts w:ascii="Arial" w:hAnsi="Arial" w:cs="Arial"/>
          <w:sz w:val="20"/>
          <w:szCs w:val="20"/>
        </w:rPr>
        <w:t>u zadavatele</w:t>
      </w:r>
      <w:r w:rsidR="005553C6" w:rsidRPr="00A422FC">
        <w:rPr>
          <w:rFonts w:ascii="Arial" w:hAnsi="Arial" w:cs="Arial"/>
          <w:sz w:val="20"/>
          <w:szCs w:val="20"/>
        </w:rPr>
        <w:t xml:space="preserve"> </w:t>
      </w:r>
      <w:r w:rsidRPr="00A422FC">
        <w:rPr>
          <w:rFonts w:ascii="Arial" w:hAnsi="Arial" w:cs="Arial"/>
          <w:sz w:val="20"/>
          <w:szCs w:val="20"/>
        </w:rPr>
        <w:t>před zahájením školení.</w:t>
      </w:r>
    </w:p>
    <w:p w14:paraId="06DC44AC" w14:textId="6C3E8048" w:rsidR="00C85A81" w:rsidRPr="00A422FC" w:rsidRDefault="00C85A81" w:rsidP="00163D7A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V Prováděcím projektu bude specifikován seznam </w:t>
      </w:r>
      <w:proofErr w:type="spellStart"/>
      <w:r w:rsidRPr="00A422FC">
        <w:rPr>
          <w:rFonts w:ascii="Arial" w:hAnsi="Arial" w:cs="Arial"/>
          <w:sz w:val="20"/>
          <w:szCs w:val="20"/>
        </w:rPr>
        <w:t>videonávodů</w:t>
      </w:r>
      <w:proofErr w:type="spellEnd"/>
      <w:r w:rsidRPr="00A422FC">
        <w:rPr>
          <w:rFonts w:ascii="Arial" w:hAnsi="Arial" w:cs="Arial"/>
          <w:sz w:val="20"/>
          <w:szCs w:val="20"/>
        </w:rPr>
        <w:t xml:space="preserve"> k daným oblastem.</w:t>
      </w:r>
    </w:p>
    <w:p w14:paraId="57420B26" w14:textId="727DB9C5" w:rsidR="003D195C" w:rsidRPr="00A422FC" w:rsidRDefault="00F14E03" w:rsidP="00A422FC">
      <w:pPr>
        <w:pStyle w:val="Nadpis2"/>
      </w:pPr>
      <w:bookmarkStart w:id="15" w:name="_Toc34134834"/>
      <w:bookmarkStart w:id="16" w:name="_Hlk160175332"/>
      <w:r w:rsidRPr="00A422FC">
        <w:t xml:space="preserve">2.7 </w:t>
      </w:r>
      <w:r w:rsidR="003D195C" w:rsidRPr="00A422FC">
        <w:t>Dokumentace</w:t>
      </w:r>
      <w:bookmarkEnd w:id="15"/>
    </w:p>
    <w:bookmarkEnd w:id="16"/>
    <w:p w14:paraId="1BB29031" w14:textId="4BC2D8EC" w:rsidR="003D195C" w:rsidRPr="00A422FC" w:rsidRDefault="003D195C" w:rsidP="00D21F1F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Součástí předmětu plnění je rovněž zpracování a předání kompletní </w:t>
      </w:r>
      <w:r w:rsidR="00701BA3" w:rsidRPr="00A422FC">
        <w:rPr>
          <w:rFonts w:ascii="Arial" w:hAnsi="Arial" w:cs="Arial"/>
          <w:sz w:val="20"/>
          <w:szCs w:val="20"/>
        </w:rPr>
        <w:t xml:space="preserve">předepsané dokumentace systému </w:t>
      </w:r>
      <w:proofErr w:type="spellStart"/>
      <w:r w:rsidR="00701BA3" w:rsidRPr="00A422FC">
        <w:rPr>
          <w:rFonts w:ascii="Arial" w:hAnsi="Arial" w:cs="Arial"/>
          <w:sz w:val="20"/>
          <w:szCs w:val="20"/>
        </w:rPr>
        <w:t>e</w:t>
      </w:r>
      <w:r w:rsidR="00BF5924" w:rsidRPr="00A422FC">
        <w:rPr>
          <w:rFonts w:ascii="Arial" w:hAnsi="Arial" w:cs="Arial"/>
          <w:sz w:val="20"/>
          <w:szCs w:val="20"/>
        </w:rPr>
        <w:t>SSL</w:t>
      </w:r>
      <w:proofErr w:type="spellEnd"/>
      <w:r w:rsidR="00701BA3" w:rsidRPr="00A422FC">
        <w:rPr>
          <w:rFonts w:ascii="Arial" w:hAnsi="Arial" w:cs="Arial"/>
          <w:sz w:val="20"/>
          <w:szCs w:val="20"/>
        </w:rPr>
        <w:t xml:space="preserve"> v rozsahu specifikované v příloze </w:t>
      </w:r>
      <w:r w:rsidR="00BF5924" w:rsidRPr="00A422FC">
        <w:rPr>
          <w:rFonts w:ascii="Arial" w:hAnsi="Arial" w:cs="Arial"/>
          <w:sz w:val="20"/>
          <w:szCs w:val="20"/>
        </w:rPr>
        <w:t>ZD „ZD_ESSL_P4_PredepsanaDokumentace“</w:t>
      </w:r>
      <w:r w:rsidR="00701BA3" w:rsidRPr="00A422FC">
        <w:rPr>
          <w:rFonts w:ascii="Arial" w:hAnsi="Arial" w:cs="Arial"/>
          <w:sz w:val="20"/>
          <w:szCs w:val="20"/>
        </w:rPr>
        <w:t xml:space="preserve">, dále kompletní </w:t>
      </w:r>
      <w:r w:rsidRPr="00A422FC">
        <w:rPr>
          <w:rFonts w:ascii="Arial" w:hAnsi="Arial" w:cs="Arial"/>
          <w:sz w:val="20"/>
          <w:szCs w:val="20"/>
        </w:rPr>
        <w:t>projektové</w:t>
      </w:r>
      <w:r w:rsidR="00BF5924" w:rsidRPr="00A422FC">
        <w:rPr>
          <w:rFonts w:ascii="Arial" w:hAnsi="Arial" w:cs="Arial"/>
          <w:sz w:val="20"/>
          <w:szCs w:val="20"/>
        </w:rPr>
        <w:t xml:space="preserve"> dokumentace</w:t>
      </w:r>
      <w:r w:rsidRPr="00A422FC">
        <w:rPr>
          <w:rFonts w:ascii="Arial" w:hAnsi="Arial" w:cs="Arial"/>
          <w:sz w:val="20"/>
          <w:szCs w:val="20"/>
        </w:rPr>
        <w:t xml:space="preserve">, dokumentace prováděcího projektu, </w:t>
      </w:r>
      <w:r w:rsidR="0027710D" w:rsidRPr="00A422FC">
        <w:rPr>
          <w:rFonts w:ascii="Arial" w:hAnsi="Arial" w:cs="Arial"/>
          <w:sz w:val="20"/>
          <w:szCs w:val="20"/>
        </w:rPr>
        <w:t xml:space="preserve">popis datového modelu (případně popis tabulek a atributů či </w:t>
      </w:r>
      <w:proofErr w:type="spellStart"/>
      <w:r w:rsidR="0027710D" w:rsidRPr="00A422FC">
        <w:rPr>
          <w:rFonts w:ascii="Arial" w:hAnsi="Arial" w:cs="Arial"/>
          <w:sz w:val="20"/>
          <w:szCs w:val="20"/>
        </w:rPr>
        <w:t>create</w:t>
      </w:r>
      <w:proofErr w:type="spellEnd"/>
      <w:r w:rsidR="0027710D" w:rsidRPr="00A422FC">
        <w:rPr>
          <w:rFonts w:ascii="Arial" w:hAnsi="Arial" w:cs="Arial"/>
          <w:sz w:val="20"/>
          <w:szCs w:val="20"/>
        </w:rPr>
        <w:t xml:space="preserve"> skripty databázového schématu) </w:t>
      </w:r>
      <w:r w:rsidRPr="00A422FC">
        <w:rPr>
          <w:rFonts w:ascii="Arial" w:hAnsi="Arial" w:cs="Arial"/>
          <w:sz w:val="20"/>
          <w:szCs w:val="20"/>
        </w:rPr>
        <w:t xml:space="preserve">a další dokumentace v elektronické </w:t>
      </w:r>
      <w:r w:rsidR="0086672C" w:rsidRPr="00A422FC">
        <w:rPr>
          <w:rFonts w:ascii="Arial" w:hAnsi="Arial" w:cs="Arial"/>
          <w:sz w:val="20"/>
          <w:szCs w:val="20"/>
        </w:rPr>
        <w:t>needitovatelné (ve formátu PDF) i edit</w:t>
      </w:r>
      <w:r w:rsidRPr="00A422FC">
        <w:rPr>
          <w:rFonts w:ascii="Arial" w:hAnsi="Arial" w:cs="Arial"/>
          <w:sz w:val="20"/>
          <w:szCs w:val="20"/>
        </w:rPr>
        <w:t xml:space="preserve">ovatelné podobě </w:t>
      </w:r>
      <w:r w:rsidR="0086672C" w:rsidRPr="00A422FC">
        <w:rPr>
          <w:rFonts w:ascii="Arial" w:hAnsi="Arial" w:cs="Arial"/>
          <w:sz w:val="20"/>
          <w:szCs w:val="20"/>
        </w:rPr>
        <w:t>(</w:t>
      </w:r>
      <w:r w:rsidRPr="00A422FC">
        <w:rPr>
          <w:rFonts w:ascii="Arial" w:hAnsi="Arial" w:cs="Arial"/>
          <w:sz w:val="20"/>
          <w:szCs w:val="20"/>
        </w:rPr>
        <w:t>ve formátu MS Word/Excel</w:t>
      </w:r>
      <w:r w:rsidR="0086672C" w:rsidRPr="00A422FC">
        <w:rPr>
          <w:rFonts w:ascii="Arial" w:hAnsi="Arial" w:cs="Arial"/>
          <w:sz w:val="20"/>
          <w:szCs w:val="20"/>
        </w:rPr>
        <w:t>)</w:t>
      </w:r>
      <w:r w:rsidRPr="00A422FC">
        <w:rPr>
          <w:rFonts w:ascii="Arial" w:hAnsi="Arial" w:cs="Arial"/>
          <w:sz w:val="20"/>
          <w:szCs w:val="20"/>
        </w:rPr>
        <w:t>.</w:t>
      </w:r>
    </w:p>
    <w:p w14:paraId="28E2CDDD" w14:textId="7A32F213" w:rsidR="00F14E03" w:rsidRPr="00A422FC" w:rsidRDefault="00F14E03" w:rsidP="00F14E03">
      <w:pPr>
        <w:rPr>
          <w:rFonts w:ascii="Arial" w:hAnsi="Arial" w:cs="Arial"/>
          <w:b/>
          <w:bCs/>
          <w:sz w:val="28"/>
          <w:szCs w:val="28"/>
        </w:rPr>
      </w:pPr>
    </w:p>
    <w:p w14:paraId="0F7DBFE3" w14:textId="19D4CEDE" w:rsidR="00981202" w:rsidRPr="00A422FC" w:rsidRDefault="00AA3DC8" w:rsidP="00AE2A9C">
      <w:pPr>
        <w:pStyle w:val="Odstavecseseznamem"/>
        <w:numPr>
          <w:ilvl w:val="0"/>
          <w:numId w:val="33"/>
        </w:numPr>
        <w:rPr>
          <w:rFonts w:ascii="Arial" w:hAnsi="Arial" w:cs="Arial"/>
          <w:b/>
          <w:bCs/>
          <w:sz w:val="28"/>
          <w:szCs w:val="28"/>
        </w:rPr>
      </w:pPr>
      <w:r w:rsidRPr="00A422FC">
        <w:rPr>
          <w:rFonts w:ascii="Arial" w:hAnsi="Arial" w:cs="Arial"/>
          <w:b/>
          <w:bCs/>
          <w:sz w:val="28"/>
          <w:szCs w:val="28"/>
        </w:rPr>
        <w:t>Služby podpory a rozvoje</w:t>
      </w:r>
    </w:p>
    <w:p w14:paraId="11F0D28B" w14:textId="20B40913" w:rsidR="004B10D3" w:rsidRPr="00A422FC" w:rsidRDefault="004B10D3" w:rsidP="00A422FC">
      <w:pPr>
        <w:pStyle w:val="Nadpis2"/>
      </w:pPr>
      <w:r w:rsidRPr="00A422FC">
        <w:t>3.1 Služby podpory</w:t>
      </w:r>
    </w:p>
    <w:p w14:paraId="2D698F73" w14:textId="3864A197" w:rsidR="006E2ACD" w:rsidRPr="00A422FC" w:rsidRDefault="00D0568B" w:rsidP="00AE2A9C">
      <w:pPr>
        <w:autoSpaceDE w:val="0"/>
        <w:autoSpaceDN w:val="0"/>
        <w:adjustRightInd w:val="0"/>
        <w:spacing w:before="0"/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b/>
          <w:sz w:val="20"/>
          <w:szCs w:val="20"/>
        </w:rPr>
        <w:t xml:space="preserve">Legislativní </w:t>
      </w:r>
      <w:proofErr w:type="spellStart"/>
      <w:r w:rsidRPr="00A422FC">
        <w:rPr>
          <w:rFonts w:ascii="Arial" w:hAnsi="Arial" w:cs="Arial"/>
          <w:b/>
          <w:sz w:val="20"/>
          <w:szCs w:val="20"/>
        </w:rPr>
        <w:t>maintenance</w:t>
      </w:r>
      <w:proofErr w:type="spellEnd"/>
      <w:r w:rsidRPr="00A422FC">
        <w:rPr>
          <w:rFonts w:ascii="Arial" w:hAnsi="Arial" w:cs="Arial"/>
          <w:sz w:val="20"/>
          <w:szCs w:val="20"/>
        </w:rPr>
        <w:t xml:space="preserve"> – zajištění souladu </w:t>
      </w:r>
      <w:proofErr w:type="spellStart"/>
      <w:r w:rsidRPr="00A422FC">
        <w:rPr>
          <w:rFonts w:ascii="Arial" w:hAnsi="Arial" w:cs="Arial"/>
          <w:sz w:val="20"/>
          <w:szCs w:val="20"/>
        </w:rPr>
        <w:t>eSSL</w:t>
      </w:r>
      <w:proofErr w:type="spellEnd"/>
      <w:r w:rsidRPr="00A422FC">
        <w:rPr>
          <w:rFonts w:ascii="Arial" w:hAnsi="Arial" w:cs="Arial"/>
          <w:sz w:val="20"/>
          <w:szCs w:val="20"/>
        </w:rPr>
        <w:t xml:space="preserve"> s právní úpravou po celou dobu účinnosti smlouvy. </w:t>
      </w:r>
      <w:r w:rsidR="0055504A" w:rsidRPr="00A422FC">
        <w:rPr>
          <w:rFonts w:ascii="Arial" w:hAnsi="Arial" w:cs="Arial"/>
          <w:sz w:val="20"/>
          <w:szCs w:val="20"/>
        </w:rPr>
        <w:t xml:space="preserve">Dodavatel zajistí </w:t>
      </w:r>
      <w:r w:rsidRPr="00A422FC">
        <w:rPr>
          <w:rFonts w:ascii="Arial" w:hAnsi="Arial" w:cs="Arial"/>
          <w:sz w:val="20"/>
          <w:szCs w:val="20"/>
        </w:rPr>
        <w:t>aktualizace a upgrade</w:t>
      </w:r>
      <w:r w:rsidR="0055504A" w:rsidRPr="00A422FC">
        <w:rPr>
          <w:rFonts w:ascii="Arial" w:hAnsi="Arial" w:cs="Arial"/>
          <w:sz w:val="20"/>
          <w:szCs w:val="20"/>
        </w:rPr>
        <w:t xml:space="preserve"> software</w:t>
      </w:r>
      <w:r w:rsidRPr="00A422FC">
        <w:rPr>
          <w:rFonts w:ascii="Arial" w:hAnsi="Arial" w:cs="Arial"/>
          <w:sz w:val="20"/>
          <w:szCs w:val="20"/>
        </w:rPr>
        <w:t xml:space="preserve"> a firmware nejméně v rozsahu, aby systém vždy odpovídal požadavkům, které stanoví obecně závazné právní předpisy</w:t>
      </w:r>
      <w:r w:rsidR="0055504A" w:rsidRPr="00A422FC">
        <w:rPr>
          <w:rFonts w:ascii="Arial" w:hAnsi="Arial" w:cs="Arial"/>
          <w:sz w:val="20"/>
          <w:szCs w:val="20"/>
        </w:rPr>
        <w:t>.</w:t>
      </w:r>
      <w:r w:rsidRPr="00A422FC">
        <w:rPr>
          <w:rFonts w:ascii="Arial" w:hAnsi="Arial" w:cs="Arial"/>
          <w:sz w:val="20"/>
          <w:szCs w:val="20"/>
        </w:rPr>
        <w:t xml:space="preserve"> Souč</w:t>
      </w:r>
      <w:r w:rsidR="00BF5924" w:rsidRPr="00A422FC">
        <w:rPr>
          <w:rFonts w:ascii="Arial" w:hAnsi="Arial" w:cs="Arial"/>
          <w:sz w:val="20"/>
          <w:szCs w:val="20"/>
        </w:rPr>
        <w:t>á</w:t>
      </w:r>
      <w:r w:rsidRPr="00A422FC">
        <w:rPr>
          <w:rFonts w:ascii="Arial" w:hAnsi="Arial" w:cs="Arial"/>
          <w:sz w:val="20"/>
          <w:szCs w:val="20"/>
        </w:rPr>
        <w:t xml:space="preserve">stí je taktéž průběžné sledování změn právní úpravy tak, aby sám dodavatel mohl reagovat na změny právní úpravy v dostatečném předstihu. </w:t>
      </w:r>
    </w:p>
    <w:p w14:paraId="58F71578" w14:textId="77777777" w:rsidR="00D0568B" w:rsidRPr="00A422FC" w:rsidRDefault="00D0568B" w:rsidP="006E2ACD">
      <w:pPr>
        <w:autoSpaceDE w:val="0"/>
        <w:autoSpaceDN w:val="0"/>
        <w:adjustRightInd w:val="0"/>
        <w:spacing w:before="0"/>
        <w:rPr>
          <w:rFonts w:ascii="Arial" w:hAnsi="Arial" w:cs="Arial"/>
          <w:sz w:val="20"/>
          <w:szCs w:val="20"/>
        </w:rPr>
      </w:pPr>
    </w:p>
    <w:p w14:paraId="37CADD9F" w14:textId="0EB490C0" w:rsidR="00D0568B" w:rsidRPr="00A422FC" w:rsidRDefault="00D0568B" w:rsidP="006E2ACD">
      <w:pPr>
        <w:autoSpaceDE w:val="0"/>
        <w:autoSpaceDN w:val="0"/>
        <w:adjustRightInd w:val="0"/>
        <w:spacing w:before="0"/>
        <w:rPr>
          <w:rFonts w:ascii="Arial" w:hAnsi="Arial" w:cs="Arial"/>
          <w:b/>
          <w:sz w:val="20"/>
          <w:szCs w:val="20"/>
        </w:rPr>
      </w:pPr>
      <w:r w:rsidRPr="00A422FC">
        <w:rPr>
          <w:rFonts w:ascii="Arial" w:hAnsi="Arial" w:cs="Arial"/>
          <w:b/>
          <w:sz w:val="20"/>
          <w:szCs w:val="20"/>
        </w:rPr>
        <w:t xml:space="preserve">Technická a softwarová </w:t>
      </w:r>
      <w:proofErr w:type="spellStart"/>
      <w:r w:rsidRPr="00A422FC">
        <w:rPr>
          <w:rFonts w:ascii="Arial" w:hAnsi="Arial" w:cs="Arial"/>
          <w:b/>
          <w:sz w:val="20"/>
          <w:szCs w:val="20"/>
        </w:rPr>
        <w:t>maintenance</w:t>
      </w:r>
      <w:proofErr w:type="spellEnd"/>
      <w:r w:rsidRPr="00A422FC">
        <w:rPr>
          <w:rFonts w:ascii="Arial" w:hAnsi="Arial" w:cs="Arial"/>
          <w:b/>
          <w:sz w:val="20"/>
          <w:szCs w:val="20"/>
        </w:rPr>
        <w:t xml:space="preserve"> </w:t>
      </w:r>
      <w:r w:rsidRPr="00A422FC">
        <w:rPr>
          <w:rFonts w:ascii="Arial" w:hAnsi="Arial" w:cs="Arial"/>
          <w:sz w:val="20"/>
          <w:szCs w:val="20"/>
        </w:rPr>
        <w:t>zahrnuje zejména:</w:t>
      </w:r>
    </w:p>
    <w:p w14:paraId="45B103D2" w14:textId="59D5F5F6" w:rsidR="006E2ACD" w:rsidRPr="00A422FC" w:rsidRDefault="006E2ACD" w:rsidP="00604AB8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spacing w:before="0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přístup k opravným balíčkům;</w:t>
      </w:r>
    </w:p>
    <w:p w14:paraId="32EC6F59" w14:textId="6934BEA1" w:rsidR="006E2ACD" w:rsidRPr="00A422FC" w:rsidRDefault="006E2ACD" w:rsidP="00604AB8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spacing w:before="0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pravidelná profylaxe IS;</w:t>
      </w:r>
    </w:p>
    <w:p w14:paraId="3083C9B6" w14:textId="471605D8" w:rsidR="006E2ACD" w:rsidRPr="00A422FC" w:rsidRDefault="006E2ACD" w:rsidP="00604AB8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spacing w:before="0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kontrola funkcí IS;</w:t>
      </w:r>
    </w:p>
    <w:p w14:paraId="2B5B0CBB" w14:textId="0797EE1C" w:rsidR="006E2ACD" w:rsidRPr="00A422FC" w:rsidRDefault="006E2ACD" w:rsidP="00604AB8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spacing w:before="0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aktualizace a upgrade </w:t>
      </w:r>
      <w:r w:rsidR="0055504A" w:rsidRPr="00A422FC">
        <w:rPr>
          <w:rFonts w:ascii="Arial" w:hAnsi="Arial" w:cs="Arial"/>
          <w:sz w:val="20"/>
          <w:szCs w:val="20"/>
        </w:rPr>
        <w:t>software</w:t>
      </w:r>
      <w:r w:rsidRPr="00A422FC">
        <w:rPr>
          <w:rFonts w:ascii="Arial" w:hAnsi="Arial" w:cs="Arial"/>
          <w:sz w:val="20"/>
          <w:szCs w:val="20"/>
        </w:rPr>
        <w:t xml:space="preserve"> tak, aby byly jednotlivé komponenty</w:t>
      </w:r>
      <w:r w:rsidR="0055504A" w:rsidRPr="00A422FC">
        <w:rPr>
          <w:rFonts w:ascii="Arial" w:hAnsi="Arial" w:cs="Arial"/>
          <w:sz w:val="20"/>
          <w:szCs w:val="20"/>
        </w:rPr>
        <w:t xml:space="preserve"> </w:t>
      </w:r>
      <w:r w:rsidRPr="00A422FC">
        <w:rPr>
          <w:rFonts w:ascii="Arial" w:hAnsi="Arial" w:cs="Arial"/>
          <w:sz w:val="20"/>
          <w:szCs w:val="20"/>
        </w:rPr>
        <w:t>systému provozovány vždy v podporované verzi;</w:t>
      </w:r>
    </w:p>
    <w:p w14:paraId="40678D40" w14:textId="2738E65F" w:rsidR="006E2ACD" w:rsidRPr="00A422FC" w:rsidRDefault="006E2ACD" w:rsidP="00604AB8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spacing w:before="0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údržba a průběžná aktualizace dokumentace</w:t>
      </w:r>
      <w:r w:rsidR="0055504A" w:rsidRPr="00A422FC">
        <w:rPr>
          <w:rFonts w:ascii="Arial" w:hAnsi="Arial" w:cs="Arial"/>
          <w:sz w:val="20"/>
          <w:szCs w:val="20"/>
        </w:rPr>
        <w:t xml:space="preserve"> (viz podrobně výše)</w:t>
      </w:r>
      <w:r w:rsidRPr="00A422FC">
        <w:rPr>
          <w:rFonts w:ascii="Arial" w:hAnsi="Arial" w:cs="Arial"/>
          <w:sz w:val="20"/>
          <w:szCs w:val="20"/>
        </w:rPr>
        <w:t>;</w:t>
      </w:r>
    </w:p>
    <w:p w14:paraId="7BA98573" w14:textId="6A9649E3" w:rsidR="006E2ACD" w:rsidRPr="00A422FC" w:rsidRDefault="006E2ACD" w:rsidP="00604AB8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spacing w:before="0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další preventivní činnosti</w:t>
      </w:r>
      <w:r w:rsidR="0055504A" w:rsidRPr="00A422FC">
        <w:rPr>
          <w:rFonts w:ascii="Arial" w:hAnsi="Arial" w:cs="Arial"/>
          <w:sz w:val="20"/>
          <w:szCs w:val="20"/>
        </w:rPr>
        <w:t>, optimalizace, identifikace výkonnostních problémů apod</w:t>
      </w:r>
      <w:r w:rsidR="00BF5924" w:rsidRPr="00A422FC">
        <w:rPr>
          <w:rFonts w:ascii="Arial" w:hAnsi="Arial" w:cs="Arial"/>
          <w:sz w:val="20"/>
          <w:szCs w:val="20"/>
        </w:rPr>
        <w:t>.</w:t>
      </w:r>
      <w:r w:rsidRPr="00A422FC">
        <w:rPr>
          <w:rFonts w:ascii="Arial" w:hAnsi="Arial" w:cs="Arial"/>
          <w:sz w:val="20"/>
          <w:szCs w:val="20"/>
        </w:rPr>
        <w:t>;</w:t>
      </w:r>
    </w:p>
    <w:p w14:paraId="00184836" w14:textId="62495B80" w:rsidR="002F7519" w:rsidRPr="00A422FC" w:rsidRDefault="002F7519" w:rsidP="0055504A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spacing w:before="0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poskytování průběžné odborné podpory zaměstnancům zadavatele na pozici administrátora systému;</w:t>
      </w:r>
    </w:p>
    <w:p w14:paraId="5249BD8D" w14:textId="269A569D" w:rsidR="006E2ACD" w:rsidRPr="00A422FC" w:rsidRDefault="006E2ACD" w:rsidP="00604AB8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spacing w:before="0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provoz </w:t>
      </w:r>
      <w:r w:rsidR="00E47C0C" w:rsidRPr="00A422FC">
        <w:rPr>
          <w:rFonts w:ascii="Arial" w:hAnsi="Arial" w:cs="Arial"/>
          <w:sz w:val="20"/>
          <w:szCs w:val="20"/>
        </w:rPr>
        <w:t>H</w:t>
      </w:r>
      <w:r w:rsidRPr="00A422FC">
        <w:rPr>
          <w:rFonts w:ascii="Arial" w:hAnsi="Arial" w:cs="Arial"/>
          <w:sz w:val="20"/>
          <w:szCs w:val="20"/>
        </w:rPr>
        <w:t>otline</w:t>
      </w:r>
      <w:r w:rsidR="0055504A" w:rsidRPr="00A422FC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E47C0C" w:rsidRPr="00A422FC">
        <w:rPr>
          <w:rFonts w:ascii="Arial" w:hAnsi="Arial" w:cs="Arial"/>
          <w:sz w:val="20"/>
          <w:szCs w:val="20"/>
        </w:rPr>
        <w:t>S</w:t>
      </w:r>
      <w:r w:rsidR="0055504A" w:rsidRPr="00A422FC">
        <w:rPr>
          <w:rFonts w:ascii="Arial" w:hAnsi="Arial" w:cs="Arial"/>
          <w:sz w:val="20"/>
          <w:szCs w:val="20"/>
        </w:rPr>
        <w:t>ervice</w:t>
      </w:r>
      <w:proofErr w:type="spellEnd"/>
      <w:r w:rsidR="0055504A" w:rsidRPr="00A422FC">
        <w:rPr>
          <w:rFonts w:ascii="Arial" w:hAnsi="Arial" w:cs="Arial"/>
          <w:sz w:val="20"/>
          <w:szCs w:val="20"/>
        </w:rPr>
        <w:t xml:space="preserve"> desku</w:t>
      </w:r>
      <w:r w:rsidRPr="00A422FC">
        <w:rPr>
          <w:rFonts w:ascii="Arial" w:hAnsi="Arial" w:cs="Arial"/>
          <w:sz w:val="20"/>
          <w:szCs w:val="20"/>
        </w:rPr>
        <w:t>.</w:t>
      </w:r>
    </w:p>
    <w:p w14:paraId="1B2C548E" w14:textId="77777777" w:rsidR="00D0568B" w:rsidRPr="00A422FC" w:rsidRDefault="00D0568B" w:rsidP="00604AB8">
      <w:pPr>
        <w:autoSpaceDE w:val="0"/>
        <w:autoSpaceDN w:val="0"/>
        <w:adjustRightInd w:val="0"/>
        <w:spacing w:before="0"/>
        <w:jc w:val="both"/>
        <w:rPr>
          <w:rFonts w:ascii="Arial" w:hAnsi="Arial" w:cs="Arial"/>
          <w:sz w:val="20"/>
          <w:szCs w:val="20"/>
        </w:rPr>
      </w:pPr>
    </w:p>
    <w:p w14:paraId="17C8A98E" w14:textId="081D67B5" w:rsidR="00BF5924" w:rsidRPr="00A422FC" w:rsidRDefault="00BF5924">
      <w:pPr>
        <w:autoSpaceDE w:val="0"/>
        <w:autoSpaceDN w:val="0"/>
        <w:adjustRightInd w:val="0"/>
        <w:spacing w:before="0"/>
        <w:jc w:val="both"/>
        <w:rPr>
          <w:rFonts w:ascii="Arial" w:hAnsi="Arial" w:cs="Arial"/>
          <w:sz w:val="20"/>
          <w:szCs w:val="20"/>
        </w:rPr>
      </w:pPr>
    </w:p>
    <w:p w14:paraId="6B204A4A" w14:textId="5FB34799" w:rsidR="00BF5924" w:rsidRPr="00A422FC" w:rsidRDefault="00BF5924">
      <w:pPr>
        <w:autoSpaceDE w:val="0"/>
        <w:autoSpaceDN w:val="0"/>
        <w:adjustRightInd w:val="0"/>
        <w:spacing w:before="0"/>
        <w:jc w:val="both"/>
        <w:rPr>
          <w:rFonts w:ascii="Arial" w:hAnsi="Arial" w:cs="Arial"/>
          <w:sz w:val="20"/>
          <w:szCs w:val="20"/>
        </w:rPr>
      </w:pPr>
      <w:r w:rsidRPr="000C2985">
        <w:rPr>
          <w:rFonts w:ascii="Arial" w:hAnsi="Arial" w:cs="Arial"/>
          <w:sz w:val="20"/>
          <w:szCs w:val="20"/>
        </w:rPr>
        <w:t>Pokud Dodavatel využívá</w:t>
      </w:r>
      <w:r w:rsidR="00186C0D" w:rsidRPr="000C2985">
        <w:rPr>
          <w:rFonts w:ascii="Arial" w:hAnsi="Arial" w:cs="Arial"/>
          <w:sz w:val="20"/>
          <w:szCs w:val="20"/>
        </w:rPr>
        <w:t xml:space="preserve"> v </w:t>
      </w:r>
      <w:proofErr w:type="spellStart"/>
      <w:r w:rsidR="00186C0D" w:rsidRPr="000C2985">
        <w:rPr>
          <w:rFonts w:ascii="Arial" w:hAnsi="Arial" w:cs="Arial"/>
          <w:sz w:val="20"/>
          <w:szCs w:val="20"/>
        </w:rPr>
        <w:t>eSSL</w:t>
      </w:r>
      <w:proofErr w:type="spellEnd"/>
      <w:r w:rsidRPr="000C2985">
        <w:rPr>
          <w:rFonts w:ascii="Arial" w:hAnsi="Arial" w:cs="Arial"/>
          <w:sz w:val="20"/>
          <w:szCs w:val="20"/>
        </w:rPr>
        <w:t xml:space="preserve"> funkce udržování důvěryhodnosti elektronických dokumentů, pak veškeré náklady na zajištění této funkcionality nese Dodavatel.</w:t>
      </w:r>
    </w:p>
    <w:p w14:paraId="50DB1E6A" w14:textId="77777777" w:rsidR="00370180" w:rsidRPr="00A422FC" w:rsidRDefault="00370180" w:rsidP="00370180">
      <w:pPr>
        <w:autoSpaceDE w:val="0"/>
        <w:autoSpaceDN w:val="0"/>
        <w:adjustRightInd w:val="0"/>
        <w:spacing w:before="0"/>
        <w:jc w:val="both"/>
        <w:rPr>
          <w:rFonts w:ascii="Arial" w:hAnsi="Arial" w:cs="Arial"/>
          <w:sz w:val="20"/>
          <w:szCs w:val="20"/>
          <w:highlight w:val="yellow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1580"/>
        <w:gridCol w:w="7480"/>
      </w:tblGrid>
      <w:tr w:rsidR="00370180" w:rsidRPr="00A422FC" w14:paraId="247A1AC1" w14:textId="77777777" w:rsidTr="000930D7">
        <w:trPr>
          <w:cantSplit/>
          <w:trHeight w:val="417"/>
          <w:tblHeader/>
        </w:trPr>
        <w:tc>
          <w:tcPr>
            <w:tcW w:w="872" w:type="pct"/>
            <w:shd w:val="clear" w:color="auto" w:fill="8DB3E2" w:themeFill="text2" w:themeFillTint="66"/>
            <w:vAlign w:val="center"/>
          </w:tcPr>
          <w:p w14:paraId="6A7395D2" w14:textId="77777777" w:rsidR="00370180" w:rsidRPr="00A422FC" w:rsidRDefault="00370180" w:rsidP="000930D7">
            <w:pPr>
              <w:spacing w:before="0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422FC">
              <w:rPr>
                <w:rFonts w:ascii="Arial" w:eastAsia="Calibri" w:hAnsi="Arial" w:cs="Arial"/>
                <w:b/>
                <w:sz w:val="20"/>
                <w:szCs w:val="20"/>
              </w:rPr>
              <w:t>Pojem</w:t>
            </w:r>
          </w:p>
        </w:tc>
        <w:tc>
          <w:tcPr>
            <w:tcW w:w="4128" w:type="pct"/>
            <w:shd w:val="clear" w:color="auto" w:fill="8DB3E2" w:themeFill="text2" w:themeFillTint="66"/>
            <w:vAlign w:val="center"/>
          </w:tcPr>
          <w:p w14:paraId="6F477C57" w14:textId="77777777" w:rsidR="00370180" w:rsidRPr="00A422FC" w:rsidRDefault="00370180" w:rsidP="000930D7">
            <w:pPr>
              <w:spacing w:before="0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422FC">
              <w:rPr>
                <w:rFonts w:ascii="Arial" w:eastAsia="Calibri" w:hAnsi="Arial" w:cs="Arial"/>
                <w:b/>
                <w:sz w:val="20"/>
                <w:szCs w:val="20"/>
              </w:rPr>
              <w:t>Význam</w:t>
            </w:r>
          </w:p>
        </w:tc>
      </w:tr>
      <w:tr w:rsidR="00370180" w:rsidRPr="00A422FC" w14:paraId="632977EA" w14:textId="77777777" w:rsidTr="000930D7">
        <w:trPr>
          <w:cantSplit/>
          <w:trHeight w:val="554"/>
        </w:trPr>
        <w:tc>
          <w:tcPr>
            <w:tcW w:w="872" w:type="pct"/>
            <w:shd w:val="clear" w:color="auto" w:fill="auto"/>
            <w:vAlign w:val="center"/>
          </w:tcPr>
          <w:p w14:paraId="7B612F68" w14:textId="77777777" w:rsidR="00370180" w:rsidRPr="00A422FC" w:rsidRDefault="00370180" w:rsidP="000930D7">
            <w:pPr>
              <w:spacing w:before="0" w:line="276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A422FC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  <w:t xml:space="preserve">Incident </w:t>
            </w:r>
          </w:p>
        </w:tc>
        <w:tc>
          <w:tcPr>
            <w:tcW w:w="4128" w:type="pct"/>
            <w:shd w:val="clear" w:color="auto" w:fill="auto"/>
          </w:tcPr>
          <w:p w14:paraId="5A64AC0E" w14:textId="23D4C365" w:rsidR="00370180" w:rsidRPr="000930D7" w:rsidRDefault="00370180" w:rsidP="000930D7">
            <w:pPr>
              <w:keepNext/>
              <w:spacing w:before="0" w:line="276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930D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Indikovaný problém </w:t>
            </w:r>
            <w:proofErr w:type="spellStart"/>
            <w:r w:rsidR="00BF5924" w:rsidRPr="000930D7">
              <w:rPr>
                <w:rFonts w:ascii="Arial" w:eastAsia="Calibri" w:hAnsi="Arial" w:cs="Arial"/>
                <w:sz w:val="20"/>
                <w:szCs w:val="20"/>
                <w:lang w:eastAsia="en-US"/>
              </w:rPr>
              <w:t>eSSL</w:t>
            </w:r>
            <w:proofErr w:type="spellEnd"/>
            <w:r w:rsidRPr="000930D7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případně</w:t>
            </w:r>
            <w:r w:rsidR="00BF5924" w:rsidRPr="000930D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jeho</w:t>
            </w:r>
            <w:r w:rsidRPr="000930D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části, který není v souladu s</w:t>
            </w:r>
            <w:r w:rsidR="00BF5924" w:rsidRPr="000930D7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plněním smlouvy</w:t>
            </w:r>
            <w:r w:rsidRPr="000930D7">
              <w:rPr>
                <w:rFonts w:ascii="Arial" w:eastAsia="Calibri" w:hAnsi="Arial" w:cs="Arial"/>
                <w:sz w:val="20"/>
                <w:szCs w:val="20"/>
                <w:lang w:eastAsia="en-US"/>
              </w:rPr>
              <w:t>. Kategorizace Incidentů je uvedena dále v textu</w:t>
            </w:r>
          </w:p>
        </w:tc>
      </w:tr>
      <w:tr w:rsidR="00370180" w:rsidRPr="00A422FC" w14:paraId="39C22690" w14:textId="77777777" w:rsidTr="000930D7">
        <w:trPr>
          <w:cantSplit/>
          <w:trHeight w:val="607"/>
        </w:trPr>
        <w:tc>
          <w:tcPr>
            <w:tcW w:w="872" w:type="pct"/>
            <w:shd w:val="clear" w:color="auto" w:fill="auto"/>
            <w:vAlign w:val="center"/>
          </w:tcPr>
          <w:p w14:paraId="48EA3C40" w14:textId="77777777" w:rsidR="00370180" w:rsidRPr="00A422FC" w:rsidRDefault="00370180" w:rsidP="000930D7">
            <w:pPr>
              <w:spacing w:before="0" w:line="276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0930D7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  <w:t>Okamžik nahlášení</w:t>
            </w:r>
          </w:p>
        </w:tc>
        <w:tc>
          <w:tcPr>
            <w:tcW w:w="4128" w:type="pct"/>
            <w:shd w:val="clear" w:color="auto" w:fill="auto"/>
          </w:tcPr>
          <w:p w14:paraId="5D1640D6" w14:textId="77777777" w:rsidR="00370180" w:rsidRPr="000930D7" w:rsidRDefault="00370180" w:rsidP="000930D7">
            <w:pPr>
              <w:keepNext/>
              <w:spacing w:before="0" w:line="276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930D7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Okamžik nahlášení Incidentu nebo Požadavku prostřednictvím </w:t>
            </w:r>
            <w:proofErr w:type="spellStart"/>
            <w:r w:rsidRPr="000930D7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Service</w:t>
            </w:r>
            <w:proofErr w:type="spellEnd"/>
            <w:r w:rsidRPr="000930D7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0930D7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desk</w:t>
            </w:r>
            <w:proofErr w:type="spellEnd"/>
          </w:p>
        </w:tc>
      </w:tr>
      <w:tr w:rsidR="00370180" w:rsidRPr="00A422FC" w14:paraId="33DA7FED" w14:textId="77777777" w:rsidTr="000930D7">
        <w:trPr>
          <w:cantSplit/>
        </w:trPr>
        <w:tc>
          <w:tcPr>
            <w:tcW w:w="872" w:type="pct"/>
            <w:shd w:val="clear" w:color="auto" w:fill="auto"/>
            <w:vAlign w:val="center"/>
          </w:tcPr>
          <w:p w14:paraId="684E2D77" w14:textId="77777777" w:rsidR="00370180" w:rsidRPr="00A422FC" w:rsidRDefault="00370180" w:rsidP="000930D7">
            <w:pPr>
              <w:spacing w:before="0" w:line="276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0930D7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  <w:t>Reakční doba (Reakce)</w:t>
            </w:r>
          </w:p>
        </w:tc>
        <w:tc>
          <w:tcPr>
            <w:tcW w:w="4128" w:type="pct"/>
            <w:shd w:val="clear" w:color="auto" w:fill="auto"/>
          </w:tcPr>
          <w:p w14:paraId="1A330F31" w14:textId="4D5D4A0B" w:rsidR="00370180" w:rsidRPr="000930D7" w:rsidRDefault="00370180" w:rsidP="000930D7">
            <w:pPr>
              <w:keepNext/>
              <w:spacing w:before="0" w:line="276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930D7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Doba od Okamžiku nahlášení Incidentu nebo Požadavku prostřednictvím </w:t>
            </w:r>
            <w:proofErr w:type="spellStart"/>
            <w:r w:rsidRPr="000930D7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Service</w:t>
            </w:r>
            <w:proofErr w:type="spellEnd"/>
            <w:r w:rsidRPr="000930D7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0930D7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desk</w:t>
            </w:r>
            <w:proofErr w:type="spellEnd"/>
            <w:r w:rsidRPr="000930D7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do okamžiku zahájení činnosti </w:t>
            </w:r>
            <w:r w:rsidR="00BF5924" w:rsidRPr="000930D7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Dodavatele</w:t>
            </w:r>
            <w:r w:rsidRPr="000930D7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na identifikaci a odstranění Incidentu nebo zahájení realizace Požadavku</w:t>
            </w:r>
          </w:p>
        </w:tc>
      </w:tr>
      <w:tr w:rsidR="00370180" w:rsidRPr="00A422FC" w14:paraId="3D2D0F73" w14:textId="77777777" w:rsidTr="000930D7">
        <w:trPr>
          <w:cantSplit/>
        </w:trPr>
        <w:tc>
          <w:tcPr>
            <w:tcW w:w="872" w:type="pct"/>
            <w:shd w:val="clear" w:color="auto" w:fill="auto"/>
            <w:vAlign w:val="center"/>
          </w:tcPr>
          <w:p w14:paraId="606A789E" w14:textId="77777777" w:rsidR="00370180" w:rsidRPr="00A422FC" w:rsidRDefault="00370180" w:rsidP="000930D7">
            <w:pPr>
              <w:spacing w:before="0" w:line="276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0930D7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  <w:t>Doba vyřešení (Vyřešení)</w:t>
            </w:r>
          </w:p>
        </w:tc>
        <w:tc>
          <w:tcPr>
            <w:tcW w:w="4128" w:type="pct"/>
            <w:shd w:val="clear" w:color="auto" w:fill="auto"/>
          </w:tcPr>
          <w:p w14:paraId="6FA23736" w14:textId="6BD07F12" w:rsidR="00370180" w:rsidRPr="000930D7" w:rsidRDefault="00370180" w:rsidP="000930D7">
            <w:pPr>
              <w:keepNext/>
              <w:spacing w:before="0" w:line="276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930D7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Doba od </w:t>
            </w:r>
            <w:r w:rsidR="005553A7" w:rsidRPr="000930D7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O</w:t>
            </w:r>
            <w:r w:rsidRPr="000930D7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kamžiku nahlášení Incidentu nebo Požadavku do okamžiku odsouhlasení vyřešení Incidentu nebo Požadavku </w:t>
            </w:r>
            <w:r w:rsidR="001D7A58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zadavatelem</w:t>
            </w:r>
          </w:p>
        </w:tc>
      </w:tr>
      <w:tr w:rsidR="00370180" w:rsidRPr="00A422FC" w14:paraId="61FB645B" w14:textId="77777777" w:rsidTr="000930D7">
        <w:trPr>
          <w:cantSplit/>
        </w:trPr>
        <w:tc>
          <w:tcPr>
            <w:tcW w:w="872" w:type="pct"/>
            <w:shd w:val="clear" w:color="auto" w:fill="auto"/>
            <w:vAlign w:val="center"/>
          </w:tcPr>
          <w:p w14:paraId="04B679EF" w14:textId="77777777" w:rsidR="00370180" w:rsidRPr="000930D7" w:rsidRDefault="00370180" w:rsidP="000930D7">
            <w:pPr>
              <w:spacing w:before="0" w:line="276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0930D7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  <w:t>SLA</w:t>
            </w:r>
          </w:p>
        </w:tc>
        <w:tc>
          <w:tcPr>
            <w:tcW w:w="4128" w:type="pct"/>
            <w:shd w:val="clear" w:color="auto" w:fill="auto"/>
          </w:tcPr>
          <w:p w14:paraId="6770806B" w14:textId="77777777" w:rsidR="00370180" w:rsidRPr="000930D7" w:rsidRDefault="00370180" w:rsidP="000930D7">
            <w:pPr>
              <w:keepNext/>
              <w:spacing w:before="0" w:line="276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930D7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Konkrétní smluvní parametry pro poskytování služeb v daných úrovních Servisních služeb</w:t>
            </w:r>
          </w:p>
        </w:tc>
      </w:tr>
    </w:tbl>
    <w:p w14:paraId="5473A448" w14:textId="77777777" w:rsidR="00370180" w:rsidRPr="00A422FC" w:rsidRDefault="00370180" w:rsidP="00370180">
      <w:pPr>
        <w:autoSpaceDE w:val="0"/>
        <w:autoSpaceDN w:val="0"/>
        <w:adjustRightInd w:val="0"/>
        <w:spacing w:before="0"/>
        <w:jc w:val="both"/>
        <w:rPr>
          <w:rFonts w:ascii="Arial" w:hAnsi="Arial" w:cs="Arial"/>
        </w:rPr>
      </w:pPr>
    </w:p>
    <w:p w14:paraId="6A9EA0C6" w14:textId="71FFED9A" w:rsidR="006F4BEA" w:rsidRPr="00A422FC" w:rsidRDefault="00AA3DC8" w:rsidP="00A422FC">
      <w:pPr>
        <w:pStyle w:val="Nadpis2"/>
      </w:pPr>
      <w:r w:rsidRPr="00A422FC">
        <w:lastRenderedPageBreak/>
        <w:t xml:space="preserve">3.2 </w:t>
      </w:r>
      <w:r w:rsidR="006F4BEA" w:rsidRPr="00A422FC">
        <w:rPr>
          <w:rFonts w:eastAsia="Yu Mincho"/>
          <w:b/>
          <w:caps/>
          <w:spacing w:val="15"/>
          <w:szCs w:val="22"/>
          <w:lang w:eastAsia="en-US"/>
        </w:rPr>
        <w:t xml:space="preserve"> SLA</w:t>
      </w:r>
    </w:p>
    <w:p w14:paraId="628AB367" w14:textId="536C1F0C" w:rsidR="006F4BEA" w:rsidRPr="00A422FC" w:rsidRDefault="006F4BEA" w:rsidP="00A422FC">
      <w:pPr>
        <w:pStyle w:val="Nadpis2"/>
      </w:pPr>
      <w:r w:rsidRPr="00A422FC">
        <w:t>3.2.1 Provozní doba a dostupnost</w:t>
      </w:r>
    </w:p>
    <w:p w14:paraId="7E1170B3" w14:textId="65C030D6" w:rsidR="006F4BEA" w:rsidRPr="00A422FC" w:rsidRDefault="006F4BEA" w:rsidP="001E71C4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Provozní doba </w:t>
      </w:r>
      <w:proofErr w:type="spellStart"/>
      <w:r w:rsidR="0091521C" w:rsidRPr="00A422FC">
        <w:rPr>
          <w:rFonts w:ascii="Arial" w:hAnsi="Arial" w:cs="Arial"/>
          <w:sz w:val="20"/>
          <w:szCs w:val="20"/>
        </w:rPr>
        <w:t>eSSL</w:t>
      </w:r>
      <w:proofErr w:type="spellEnd"/>
      <w:r w:rsidR="0091521C" w:rsidRPr="00A422FC">
        <w:rPr>
          <w:rFonts w:ascii="Arial" w:hAnsi="Arial" w:cs="Arial"/>
          <w:sz w:val="20"/>
          <w:szCs w:val="20"/>
        </w:rPr>
        <w:t xml:space="preserve"> </w:t>
      </w:r>
      <w:r w:rsidRPr="00A422FC">
        <w:rPr>
          <w:rFonts w:ascii="Arial" w:hAnsi="Arial" w:cs="Arial"/>
          <w:sz w:val="20"/>
          <w:szCs w:val="20"/>
        </w:rPr>
        <w:t xml:space="preserve">je v pracovní dny od </w:t>
      </w:r>
      <w:r w:rsidR="00201099" w:rsidRPr="00A422FC">
        <w:rPr>
          <w:rFonts w:ascii="Arial" w:hAnsi="Arial" w:cs="Arial"/>
          <w:sz w:val="20"/>
          <w:szCs w:val="20"/>
        </w:rPr>
        <w:t>6</w:t>
      </w:r>
      <w:r w:rsidRPr="00A422FC">
        <w:rPr>
          <w:rFonts w:ascii="Arial" w:hAnsi="Arial" w:cs="Arial"/>
          <w:sz w:val="20"/>
          <w:szCs w:val="20"/>
        </w:rPr>
        <w:t>:00 do 1</w:t>
      </w:r>
      <w:r w:rsidR="00201099" w:rsidRPr="00A422FC">
        <w:rPr>
          <w:rFonts w:ascii="Arial" w:hAnsi="Arial" w:cs="Arial"/>
          <w:sz w:val="20"/>
          <w:szCs w:val="20"/>
        </w:rPr>
        <w:t>8</w:t>
      </w:r>
      <w:r w:rsidRPr="00A422FC">
        <w:rPr>
          <w:rFonts w:ascii="Arial" w:hAnsi="Arial" w:cs="Arial"/>
          <w:sz w:val="20"/>
          <w:szCs w:val="20"/>
        </w:rPr>
        <w:t xml:space="preserve">:00 a v této době musí být garantována dále požadovaná dostupnost a výkonnost Systému </w:t>
      </w:r>
      <w:proofErr w:type="spellStart"/>
      <w:r w:rsidRPr="00A422FC">
        <w:rPr>
          <w:rFonts w:ascii="Arial" w:hAnsi="Arial" w:cs="Arial"/>
          <w:sz w:val="20"/>
          <w:szCs w:val="20"/>
        </w:rPr>
        <w:t>eSSL</w:t>
      </w:r>
      <w:proofErr w:type="spellEnd"/>
      <w:r w:rsidRPr="00A422FC">
        <w:rPr>
          <w:rFonts w:ascii="Arial" w:hAnsi="Arial" w:cs="Arial"/>
          <w:sz w:val="20"/>
          <w:szCs w:val="20"/>
        </w:rPr>
        <w:t xml:space="preserve"> (dále jen „SLA“).</w:t>
      </w:r>
    </w:p>
    <w:p w14:paraId="203D35F8" w14:textId="64C6469C" w:rsidR="00201099" w:rsidRPr="00A422FC" w:rsidRDefault="00201099" w:rsidP="00201099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Pracovní doba </w:t>
      </w:r>
      <w:r w:rsidR="001D7A58">
        <w:rPr>
          <w:rFonts w:ascii="Arial" w:hAnsi="Arial" w:cs="Arial"/>
          <w:sz w:val="20"/>
          <w:szCs w:val="20"/>
        </w:rPr>
        <w:t>zadavatele</w:t>
      </w:r>
      <w:r w:rsidRPr="00A422FC">
        <w:rPr>
          <w:rFonts w:ascii="Arial" w:hAnsi="Arial" w:cs="Arial"/>
          <w:sz w:val="20"/>
          <w:szCs w:val="20"/>
        </w:rPr>
        <w:t xml:space="preserve"> je v pracovní dny 6:00 – 18:00. </w:t>
      </w:r>
    </w:p>
    <w:p w14:paraId="25B3E4A2" w14:textId="2F948477" w:rsidR="006F4BEA" w:rsidRPr="00A422FC" w:rsidRDefault="006F4BEA" w:rsidP="0087693E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Doba pro profylaxi </w:t>
      </w:r>
      <w:proofErr w:type="spellStart"/>
      <w:r w:rsidR="0091521C" w:rsidRPr="00A422FC">
        <w:rPr>
          <w:rFonts w:ascii="Arial" w:hAnsi="Arial" w:cs="Arial"/>
          <w:sz w:val="20"/>
          <w:szCs w:val="20"/>
        </w:rPr>
        <w:t>eSSL</w:t>
      </w:r>
      <w:proofErr w:type="spellEnd"/>
      <w:r w:rsidR="0091521C" w:rsidRPr="00A422FC">
        <w:rPr>
          <w:rFonts w:ascii="Arial" w:hAnsi="Arial" w:cs="Arial"/>
          <w:sz w:val="20"/>
          <w:szCs w:val="20"/>
        </w:rPr>
        <w:t xml:space="preserve"> </w:t>
      </w:r>
      <w:r w:rsidRPr="00A422FC">
        <w:rPr>
          <w:rFonts w:ascii="Arial" w:hAnsi="Arial" w:cs="Arial"/>
          <w:sz w:val="20"/>
          <w:szCs w:val="20"/>
        </w:rPr>
        <w:t>je</w:t>
      </w:r>
      <w:r w:rsidR="0091521C" w:rsidRPr="00A422FC">
        <w:rPr>
          <w:rFonts w:ascii="Arial" w:hAnsi="Arial" w:cs="Arial"/>
          <w:sz w:val="20"/>
          <w:szCs w:val="20"/>
        </w:rPr>
        <w:t xml:space="preserve"> </w:t>
      </w:r>
      <w:r w:rsidR="001E71C4" w:rsidRPr="00A422FC">
        <w:rPr>
          <w:rFonts w:ascii="Arial" w:hAnsi="Arial" w:cs="Arial"/>
          <w:sz w:val="20"/>
          <w:szCs w:val="20"/>
        </w:rPr>
        <w:t xml:space="preserve">mimo pracovní dobu </w:t>
      </w:r>
      <w:r w:rsidR="001D7A58">
        <w:rPr>
          <w:rFonts w:ascii="Arial" w:hAnsi="Arial" w:cs="Arial"/>
          <w:sz w:val="20"/>
          <w:szCs w:val="20"/>
        </w:rPr>
        <w:t>zadavatele</w:t>
      </w:r>
      <w:r w:rsidR="001E71C4" w:rsidRPr="00A422FC">
        <w:rPr>
          <w:rFonts w:ascii="Arial" w:hAnsi="Arial" w:cs="Arial"/>
          <w:sz w:val="20"/>
          <w:szCs w:val="20"/>
        </w:rPr>
        <w:t xml:space="preserve"> </w:t>
      </w:r>
      <w:r w:rsidRPr="00A422FC">
        <w:rPr>
          <w:rFonts w:ascii="Arial" w:hAnsi="Arial" w:cs="Arial"/>
          <w:sz w:val="20"/>
          <w:szCs w:val="20"/>
        </w:rPr>
        <w:t xml:space="preserve">nebo na odůvodněnou žádost i v kterýkoliv jiný </w:t>
      </w:r>
      <w:r w:rsidR="00307560" w:rsidRPr="00A422FC">
        <w:rPr>
          <w:rFonts w:ascii="Arial" w:hAnsi="Arial" w:cs="Arial"/>
          <w:sz w:val="20"/>
          <w:szCs w:val="20"/>
        </w:rPr>
        <w:t xml:space="preserve">dohodnutý </w:t>
      </w:r>
      <w:r w:rsidR="001F12EE" w:rsidRPr="00A422FC">
        <w:rPr>
          <w:rFonts w:ascii="Arial" w:hAnsi="Arial" w:cs="Arial"/>
          <w:sz w:val="20"/>
          <w:szCs w:val="20"/>
        </w:rPr>
        <w:t>čas</w:t>
      </w:r>
      <w:r w:rsidR="001E71C4" w:rsidRPr="00A422FC">
        <w:rPr>
          <w:rFonts w:ascii="Arial" w:eastAsia="Calibri" w:hAnsi="Arial" w:cs="Arial"/>
          <w:szCs w:val="22"/>
          <w:lang w:eastAsia="en-US"/>
        </w:rPr>
        <w:t xml:space="preserve">. </w:t>
      </w:r>
      <w:r w:rsidRPr="00A422FC">
        <w:rPr>
          <w:rFonts w:ascii="Arial" w:hAnsi="Arial" w:cs="Arial"/>
          <w:sz w:val="20"/>
          <w:szCs w:val="20"/>
        </w:rPr>
        <w:t>Tato doba je vyhrazena na provádění servisních činností, profylaktických činností, změn Systému (upgrade apod.) a dalších činností.</w:t>
      </w:r>
    </w:p>
    <w:p w14:paraId="56B9B91F" w14:textId="1410DE89" w:rsidR="0087693E" w:rsidRPr="00A422FC" w:rsidRDefault="0087693E" w:rsidP="0087693E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Dostupnost telefonické podpory dodavatele požadujeme v pracovní dny </w:t>
      </w:r>
      <w:r w:rsidR="00781DC5" w:rsidRPr="00A422FC">
        <w:rPr>
          <w:rFonts w:ascii="Arial" w:hAnsi="Arial" w:cs="Arial"/>
          <w:sz w:val="20"/>
          <w:szCs w:val="20"/>
        </w:rPr>
        <w:t xml:space="preserve">minimálně </w:t>
      </w:r>
      <w:r w:rsidRPr="00A422FC">
        <w:rPr>
          <w:rFonts w:ascii="Arial" w:hAnsi="Arial" w:cs="Arial"/>
          <w:sz w:val="20"/>
          <w:szCs w:val="20"/>
        </w:rPr>
        <w:t>od 7:30 do 15:30.</w:t>
      </w:r>
    </w:p>
    <w:p w14:paraId="62C0AE25" w14:textId="54FCC84E" w:rsidR="0087693E" w:rsidRPr="00A422FC" w:rsidRDefault="00D24A11" w:rsidP="0087693E">
      <w:pPr>
        <w:spacing w:line="259" w:lineRule="auto"/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Dodavatel </w:t>
      </w:r>
      <w:r w:rsidR="0087693E" w:rsidRPr="00A422FC">
        <w:rPr>
          <w:rFonts w:ascii="Arial" w:hAnsi="Arial" w:cs="Arial"/>
          <w:sz w:val="20"/>
          <w:szCs w:val="20"/>
        </w:rPr>
        <w:t xml:space="preserve">garantuje dostupnost </w:t>
      </w:r>
      <w:r w:rsidRPr="00A422FC">
        <w:rPr>
          <w:rFonts w:ascii="Arial" w:hAnsi="Arial" w:cs="Arial"/>
          <w:sz w:val="20"/>
          <w:szCs w:val="20"/>
        </w:rPr>
        <w:t xml:space="preserve">svého </w:t>
      </w:r>
      <w:proofErr w:type="spellStart"/>
      <w:r w:rsidR="0087693E" w:rsidRPr="00A422FC">
        <w:rPr>
          <w:rFonts w:ascii="Arial" w:hAnsi="Arial" w:cs="Arial"/>
          <w:sz w:val="20"/>
          <w:szCs w:val="20"/>
        </w:rPr>
        <w:t>Servicedesku</w:t>
      </w:r>
      <w:proofErr w:type="spellEnd"/>
      <w:r w:rsidR="0087693E" w:rsidRPr="00A422FC">
        <w:rPr>
          <w:rFonts w:ascii="Arial" w:hAnsi="Arial" w:cs="Arial"/>
          <w:sz w:val="20"/>
          <w:szCs w:val="20"/>
        </w:rPr>
        <w:t xml:space="preserve"> (SD) v</w:t>
      </w:r>
      <w:r w:rsidR="00107892" w:rsidRPr="00A422FC">
        <w:rPr>
          <w:rFonts w:ascii="Arial" w:hAnsi="Arial" w:cs="Arial"/>
          <w:sz w:val="20"/>
          <w:szCs w:val="20"/>
        </w:rPr>
        <w:t> </w:t>
      </w:r>
      <w:r w:rsidR="0087693E" w:rsidRPr="00A422FC">
        <w:rPr>
          <w:rFonts w:ascii="Arial" w:hAnsi="Arial" w:cs="Arial"/>
          <w:sz w:val="20"/>
          <w:szCs w:val="20"/>
        </w:rPr>
        <w:t>Pr</w:t>
      </w:r>
      <w:r w:rsidR="00107892" w:rsidRPr="00A422FC">
        <w:rPr>
          <w:rFonts w:ascii="Arial" w:hAnsi="Arial" w:cs="Arial"/>
          <w:sz w:val="20"/>
          <w:szCs w:val="20"/>
        </w:rPr>
        <w:t>ovozní době</w:t>
      </w:r>
      <w:r w:rsidR="0087693E" w:rsidRPr="00A422FC">
        <w:rPr>
          <w:rFonts w:ascii="Arial" w:hAnsi="Arial" w:cs="Arial"/>
          <w:sz w:val="20"/>
          <w:szCs w:val="20"/>
        </w:rPr>
        <w:t>, mimo tuto dobu je SD dostupný bez garance dostupnosti</w:t>
      </w:r>
      <w:r w:rsidR="008C472A" w:rsidRPr="00A422FC">
        <w:rPr>
          <w:rFonts w:ascii="Arial" w:hAnsi="Arial" w:cs="Arial"/>
          <w:sz w:val="20"/>
          <w:szCs w:val="20"/>
        </w:rPr>
        <w:t>.</w:t>
      </w:r>
    </w:p>
    <w:p w14:paraId="034A4505" w14:textId="48F1D328" w:rsidR="006F4BEA" w:rsidRPr="00A422FC" w:rsidRDefault="006F4BEA" w:rsidP="008166F5">
      <w:pPr>
        <w:spacing w:line="259" w:lineRule="auto"/>
        <w:jc w:val="both"/>
        <w:rPr>
          <w:rFonts w:ascii="Arial" w:hAnsi="Arial" w:cs="Arial"/>
          <w:b/>
          <w:bCs/>
          <w:szCs w:val="22"/>
        </w:rPr>
      </w:pPr>
      <w:r w:rsidRPr="00A422FC">
        <w:rPr>
          <w:rFonts w:ascii="Arial" w:hAnsi="Arial" w:cs="Arial"/>
          <w:sz w:val="20"/>
          <w:szCs w:val="20"/>
        </w:rPr>
        <w:t xml:space="preserve">V průběhu pilotního provozu </w:t>
      </w:r>
      <w:proofErr w:type="spellStart"/>
      <w:r w:rsidR="0087693E" w:rsidRPr="00A422FC">
        <w:rPr>
          <w:rFonts w:ascii="Arial" w:hAnsi="Arial" w:cs="Arial"/>
          <w:sz w:val="20"/>
          <w:szCs w:val="20"/>
        </w:rPr>
        <w:t>eSSL</w:t>
      </w:r>
      <w:proofErr w:type="spellEnd"/>
      <w:r w:rsidRPr="00A422FC">
        <w:rPr>
          <w:rFonts w:ascii="Arial" w:hAnsi="Arial" w:cs="Arial"/>
          <w:sz w:val="20"/>
          <w:szCs w:val="20"/>
        </w:rPr>
        <w:t xml:space="preserve"> bude ze strany </w:t>
      </w:r>
      <w:r w:rsidR="00D24A11" w:rsidRPr="00A422FC">
        <w:rPr>
          <w:rFonts w:ascii="Arial" w:hAnsi="Arial" w:cs="Arial"/>
          <w:sz w:val="20"/>
          <w:szCs w:val="20"/>
        </w:rPr>
        <w:t xml:space="preserve">Dodavatele </w:t>
      </w:r>
      <w:r w:rsidRPr="00A422FC">
        <w:rPr>
          <w:rFonts w:ascii="Arial" w:hAnsi="Arial" w:cs="Arial"/>
          <w:sz w:val="20"/>
          <w:szCs w:val="20"/>
        </w:rPr>
        <w:t>zajištěna zvýšená podpora Systému a to tak, že v</w:t>
      </w:r>
      <w:r w:rsidR="0087693E" w:rsidRPr="00A422FC">
        <w:rPr>
          <w:rFonts w:ascii="Arial" w:hAnsi="Arial" w:cs="Arial"/>
          <w:sz w:val="20"/>
          <w:szCs w:val="20"/>
        </w:rPr>
        <w:t xml:space="preserve"> Provozní době </w:t>
      </w:r>
      <w:r w:rsidRPr="00A422FC">
        <w:rPr>
          <w:rFonts w:ascii="Arial" w:hAnsi="Arial" w:cs="Arial"/>
          <w:sz w:val="20"/>
          <w:szCs w:val="20"/>
        </w:rPr>
        <w:t xml:space="preserve">bude </w:t>
      </w:r>
      <w:r w:rsidR="0087693E" w:rsidRPr="00A422FC">
        <w:rPr>
          <w:rFonts w:ascii="Arial" w:hAnsi="Arial" w:cs="Arial"/>
          <w:sz w:val="20"/>
          <w:szCs w:val="20"/>
        </w:rPr>
        <w:t xml:space="preserve">k dispozici </w:t>
      </w:r>
      <w:r w:rsidRPr="00A422FC">
        <w:rPr>
          <w:rFonts w:ascii="Arial" w:hAnsi="Arial" w:cs="Arial"/>
          <w:sz w:val="20"/>
          <w:szCs w:val="20"/>
        </w:rPr>
        <w:t xml:space="preserve">přiřazený kvalifikovaný zaměstnanec </w:t>
      </w:r>
      <w:r w:rsidR="00D24A11" w:rsidRPr="00A422FC">
        <w:rPr>
          <w:rFonts w:ascii="Arial" w:hAnsi="Arial" w:cs="Arial"/>
          <w:sz w:val="20"/>
          <w:szCs w:val="20"/>
        </w:rPr>
        <w:t>Dodavatele</w:t>
      </w:r>
      <w:r w:rsidRPr="00A422FC">
        <w:rPr>
          <w:rFonts w:ascii="Arial" w:hAnsi="Arial" w:cs="Arial"/>
          <w:sz w:val="20"/>
          <w:szCs w:val="20"/>
        </w:rPr>
        <w:t xml:space="preserve">, který bude poskytovat přímou podporu administrátorů či klíčových uživatelů </w:t>
      </w:r>
      <w:r w:rsidR="00663B1B">
        <w:rPr>
          <w:rFonts w:ascii="Arial" w:hAnsi="Arial" w:cs="Arial"/>
          <w:sz w:val="20"/>
          <w:szCs w:val="20"/>
        </w:rPr>
        <w:t>zadavat</w:t>
      </w:r>
      <w:r w:rsidR="00D83D20" w:rsidRPr="00A422FC">
        <w:rPr>
          <w:rFonts w:ascii="Arial" w:hAnsi="Arial" w:cs="Arial"/>
          <w:sz w:val="20"/>
          <w:szCs w:val="20"/>
        </w:rPr>
        <w:t>ele</w:t>
      </w:r>
      <w:r w:rsidRPr="00A422FC">
        <w:rPr>
          <w:rFonts w:ascii="Arial" w:hAnsi="Arial" w:cs="Arial"/>
          <w:sz w:val="20"/>
          <w:szCs w:val="20"/>
        </w:rPr>
        <w:t>.</w:t>
      </w:r>
    </w:p>
    <w:p w14:paraId="53467A83" w14:textId="2B5C676E" w:rsidR="006F4BEA" w:rsidRPr="00A422FC" w:rsidRDefault="00B410FD" w:rsidP="00A422FC">
      <w:pPr>
        <w:pStyle w:val="Nadpis2"/>
      </w:pPr>
      <w:r w:rsidRPr="00A422FC">
        <w:t>3</w:t>
      </w:r>
      <w:r w:rsidR="006F4BEA" w:rsidRPr="00A422FC">
        <w:t>.</w:t>
      </w:r>
      <w:r w:rsidRPr="00A422FC">
        <w:t>2</w:t>
      </w:r>
      <w:r w:rsidR="006F4BEA" w:rsidRPr="00A422FC">
        <w:t>.2 Kategorie incidentů:</w:t>
      </w:r>
    </w:p>
    <w:p w14:paraId="0EDD127A" w14:textId="48D6A400" w:rsidR="00594DCF" w:rsidRPr="00A422FC" w:rsidRDefault="006F4BEA" w:rsidP="002F1114">
      <w:pPr>
        <w:pStyle w:val="Odstavecseseznamem"/>
        <w:numPr>
          <w:ilvl w:val="0"/>
          <w:numId w:val="47"/>
        </w:numPr>
        <w:spacing w:line="259" w:lineRule="auto"/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b/>
          <w:sz w:val="20"/>
          <w:szCs w:val="20"/>
        </w:rPr>
        <w:t>Incident kategorie A (HAVÁRIE)</w:t>
      </w:r>
      <w:r w:rsidRPr="00A422FC">
        <w:rPr>
          <w:rFonts w:ascii="Arial" w:hAnsi="Arial" w:cs="Arial"/>
          <w:sz w:val="20"/>
          <w:szCs w:val="20"/>
        </w:rPr>
        <w:t xml:space="preserve"> – Systém nebo jeho části nejsou dostupné ve svých základních funkcích nebo se vyskytuje závada znemožňující využití Systému pro definovaný účel. Tento stav </w:t>
      </w:r>
      <w:r w:rsidR="00541200" w:rsidRPr="00A422FC">
        <w:rPr>
          <w:rFonts w:ascii="Arial" w:hAnsi="Arial" w:cs="Arial"/>
          <w:sz w:val="20"/>
          <w:szCs w:val="20"/>
        </w:rPr>
        <w:t>ohrožuje</w:t>
      </w:r>
      <w:r w:rsidRPr="00A422FC">
        <w:rPr>
          <w:rFonts w:ascii="Arial" w:hAnsi="Arial" w:cs="Arial"/>
          <w:sz w:val="20"/>
          <w:szCs w:val="20"/>
        </w:rPr>
        <w:t xml:space="preserve"> běžný provoz </w:t>
      </w:r>
      <w:r w:rsidR="001D7A58">
        <w:rPr>
          <w:rFonts w:ascii="Arial" w:hAnsi="Arial" w:cs="Arial"/>
          <w:sz w:val="20"/>
          <w:szCs w:val="20"/>
        </w:rPr>
        <w:t>zadavatele</w:t>
      </w:r>
      <w:r w:rsidRPr="00A422FC">
        <w:rPr>
          <w:rFonts w:ascii="Arial" w:hAnsi="Arial" w:cs="Arial"/>
          <w:sz w:val="20"/>
          <w:szCs w:val="20"/>
        </w:rPr>
        <w:t>, případně může způsobit větší finanční nebo jiné škody</w:t>
      </w:r>
      <w:r w:rsidR="00594DCF" w:rsidRPr="00A422FC">
        <w:rPr>
          <w:rFonts w:ascii="Arial" w:hAnsi="Arial" w:cs="Arial"/>
          <w:sz w:val="20"/>
          <w:szCs w:val="20"/>
        </w:rPr>
        <w:t>. Vyžaduje okamžité řešení.</w:t>
      </w:r>
    </w:p>
    <w:p w14:paraId="3BEDE6FF" w14:textId="117B5F49" w:rsidR="006F4BEA" w:rsidRPr="00A422FC" w:rsidRDefault="006F4BEA" w:rsidP="0045651E">
      <w:pPr>
        <w:pStyle w:val="Odstavecseseznamem"/>
        <w:numPr>
          <w:ilvl w:val="0"/>
          <w:numId w:val="47"/>
        </w:numPr>
        <w:spacing w:line="259" w:lineRule="auto"/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b/>
          <w:sz w:val="20"/>
          <w:szCs w:val="20"/>
        </w:rPr>
        <w:t>Incident kategorie B (CHYBA)</w:t>
      </w:r>
      <w:r w:rsidRPr="00A422FC">
        <w:rPr>
          <w:rFonts w:ascii="Arial" w:hAnsi="Arial" w:cs="Arial"/>
          <w:sz w:val="20"/>
          <w:szCs w:val="20"/>
        </w:rPr>
        <w:t xml:space="preserve"> – Funkčnost Systému je ve svých funkcích degradována tak, že tento stav omezuje běžný provoz </w:t>
      </w:r>
      <w:r w:rsidR="001D7A58">
        <w:rPr>
          <w:rFonts w:ascii="Arial" w:hAnsi="Arial" w:cs="Arial"/>
          <w:sz w:val="20"/>
          <w:szCs w:val="20"/>
        </w:rPr>
        <w:t>zadavatele</w:t>
      </w:r>
      <w:r w:rsidRPr="00A422FC">
        <w:rPr>
          <w:rFonts w:ascii="Arial" w:hAnsi="Arial" w:cs="Arial"/>
          <w:sz w:val="20"/>
          <w:szCs w:val="20"/>
        </w:rPr>
        <w:t>.</w:t>
      </w:r>
      <w:r w:rsidR="00594DCF" w:rsidRPr="00A422FC">
        <w:rPr>
          <w:rFonts w:ascii="Arial" w:hAnsi="Arial" w:cs="Arial"/>
          <w:sz w:val="20"/>
          <w:szCs w:val="20"/>
        </w:rPr>
        <w:t xml:space="preserve"> Systém lze provozovat s omezením nebo po určitou dobu ve formě náhradního řešení.</w:t>
      </w:r>
    </w:p>
    <w:p w14:paraId="30C38EF8" w14:textId="523C962F" w:rsidR="006F4BEA" w:rsidRPr="00A422FC" w:rsidRDefault="006F4BEA" w:rsidP="0045651E">
      <w:pPr>
        <w:pStyle w:val="Odstavecseseznamem"/>
        <w:numPr>
          <w:ilvl w:val="0"/>
          <w:numId w:val="47"/>
        </w:numPr>
        <w:spacing w:line="259" w:lineRule="auto"/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b/>
          <w:sz w:val="20"/>
          <w:szCs w:val="20"/>
        </w:rPr>
        <w:t>Incident kategorie C (NEDOSTATEK)</w:t>
      </w:r>
      <w:r w:rsidRPr="00A422FC">
        <w:rPr>
          <w:rFonts w:ascii="Arial" w:hAnsi="Arial" w:cs="Arial"/>
          <w:sz w:val="20"/>
          <w:szCs w:val="20"/>
        </w:rPr>
        <w:t xml:space="preserve"> – Ostatní – drobné incidenty, které nespadají do kategorií A a/nebo B</w:t>
      </w:r>
      <w:r w:rsidR="003672FE" w:rsidRPr="00A422FC">
        <w:rPr>
          <w:rFonts w:ascii="Arial" w:hAnsi="Arial" w:cs="Arial"/>
          <w:sz w:val="20"/>
          <w:szCs w:val="20"/>
        </w:rPr>
        <w:t>. S</w:t>
      </w:r>
      <w:r w:rsidRPr="00A422FC">
        <w:rPr>
          <w:rFonts w:ascii="Arial" w:hAnsi="Arial" w:cs="Arial"/>
          <w:sz w:val="20"/>
          <w:szCs w:val="20"/>
        </w:rPr>
        <w:t xml:space="preserve">ystém je ve své podstatě funkční, ale vykazuje nedostatky, které mohou způsobit </w:t>
      </w:r>
      <w:r w:rsidR="002F1114" w:rsidRPr="00A422FC">
        <w:rPr>
          <w:rFonts w:ascii="Arial" w:hAnsi="Arial" w:cs="Arial"/>
          <w:sz w:val="20"/>
          <w:szCs w:val="20"/>
        </w:rPr>
        <w:t>určité omezení</w:t>
      </w:r>
      <w:r w:rsidRPr="00A422FC">
        <w:rPr>
          <w:rFonts w:ascii="Arial" w:hAnsi="Arial" w:cs="Arial"/>
          <w:sz w:val="20"/>
          <w:szCs w:val="20"/>
        </w:rPr>
        <w:t xml:space="preserve"> uživatelů či administrátorů.</w:t>
      </w:r>
    </w:p>
    <w:p w14:paraId="0511BB1D" w14:textId="77777777" w:rsidR="001036EA" w:rsidRDefault="006F4BEA" w:rsidP="00A422FC">
      <w:pPr>
        <w:spacing w:line="259" w:lineRule="auto"/>
      </w:pPr>
      <w:r w:rsidRPr="00A422FC">
        <w:rPr>
          <w:rFonts w:ascii="Arial" w:hAnsi="Arial" w:cs="Arial"/>
          <w:sz w:val="20"/>
          <w:szCs w:val="20"/>
        </w:rPr>
        <w:t>Parametry incidentů jsou uvedeny v tabulce níže.</w:t>
      </w:r>
    </w:p>
    <w:tbl>
      <w:tblPr>
        <w:tblpPr w:leftFromText="141" w:rightFromText="141" w:vertAnchor="text" w:horzAnchor="margin" w:tblpY="67"/>
        <w:tblW w:w="5000" w:type="pct"/>
        <w:tblBorders>
          <w:bottom w:val="single" w:sz="36" w:space="0" w:color="C0C0C0"/>
          <w:insideH w:val="single" w:sz="4" w:space="0" w:color="C0C0C0"/>
        </w:tblBorders>
        <w:shd w:val="clear" w:color="auto" w:fill="BDD6EE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979"/>
        <w:gridCol w:w="3118"/>
        <w:gridCol w:w="2973"/>
      </w:tblGrid>
      <w:tr w:rsidR="001036EA" w:rsidRPr="00A422FC" w14:paraId="182D8A9E" w14:textId="77777777" w:rsidTr="001036EA">
        <w:trPr>
          <w:trHeight w:val="255"/>
        </w:trPr>
        <w:tc>
          <w:tcPr>
            <w:tcW w:w="1642" w:type="pct"/>
            <w:shd w:val="clear" w:color="auto" w:fill="8DB3E2" w:themeFill="text2" w:themeFillTint="66"/>
            <w:vAlign w:val="center"/>
          </w:tcPr>
          <w:p w14:paraId="3339E55E" w14:textId="77777777" w:rsidR="001036EA" w:rsidRPr="000930D7" w:rsidRDefault="001036EA" w:rsidP="001036EA">
            <w:pPr>
              <w:spacing w:before="0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930D7">
              <w:rPr>
                <w:rFonts w:ascii="Arial" w:eastAsia="Calibri" w:hAnsi="Arial" w:cs="Arial"/>
                <w:b/>
                <w:sz w:val="20"/>
                <w:szCs w:val="20"/>
              </w:rPr>
              <w:t>Kategorie Incidentu</w:t>
            </w:r>
          </w:p>
        </w:tc>
        <w:tc>
          <w:tcPr>
            <w:tcW w:w="1719" w:type="pct"/>
            <w:shd w:val="clear" w:color="auto" w:fill="8DB3E2" w:themeFill="text2" w:themeFillTint="66"/>
            <w:vAlign w:val="center"/>
          </w:tcPr>
          <w:p w14:paraId="4F21275B" w14:textId="77777777" w:rsidR="001036EA" w:rsidRPr="000930D7" w:rsidRDefault="001036EA" w:rsidP="001036EA">
            <w:pPr>
              <w:spacing w:before="0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930D7">
              <w:rPr>
                <w:rFonts w:ascii="Arial" w:eastAsia="Calibri" w:hAnsi="Arial" w:cs="Arial"/>
                <w:b/>
                <w:sz w:val="20"/>
                <w:szCs w:val="20"/>
              </w:rPr>
              <w:t>Řešení zahájeno do</w:t>
            </w:r>
          </w:p>
          <w:p w14:paraId="45EFB097" w14:textId="77777777" w:rsidR="001036EA" w:rsidRPr="000930D7" w:rsidRDefault="001036EA" w:rsidP="001036EA">
            <w:pPr>
              <w:spacing w:before="0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930D7">
              <w:rPr>
                <w:rFonts w:ascii="Arial" w:eastAsia="Calibri" w:hAnsi="Arial" w:cs="Arial"/>
                <w:b/>
                <w:sz w:val="20"/>
                <w:szCs w:val="20"/>
              </w:rPr>
              <w:t xml:space="preserve">(response </w:t>
            </w:r>
            <w:proofErr w:type="spellStart"/>
            <w:r w:rsidRPr="000930D7">
              <w:rPr>
                <w:rFonts w:ascii="Arial" w:eastAsia="Calibri" w:hAnsi="Arial" w:cs="Arial"/>
                <w:b/>
                <w:sz w:val="20"/>
                <w:szCs w:val="20"/>
              </w:rPr>
              <w:t>time</w:t>
            </w:r>
            <w:proofErr w:type="spellEnd"/>
            <w:r w:rsidRPr="000930D7">
              <w:rPr>
                <w:rFonts w:ascii="Arial" w:eastAsia="Calibri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639" w:type="pct"/>
            <w:shd w:val="clear" w:color="auto" w:fill="8DB3E2" w:themeFill="text2" w:themeFillTint="66"/>
            <w:vAlign w:val="center"/>
          </w:tcPr>
          <w:p w14:paraId="1756653A" w14:textId="77777777" w:rsidR="001036EA" w:rsidRPr="000930D7" w:rsidRDefault="001036EA" w:rsidP="001036EA">
            <w:pPr>
              <w:spacing w:before="0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930D7">
              <w:rPr>
                <w:rFonts w:ascii="Arial" w:eastAsia="Calibri" w:hAnsi="Arial" w:cs="Arial"/>
                <w:b/>
                <w:sz w:val="20"/>
                <w:szCs w:val="20"/>
              </w:rPr>
              <w:t>Vyřešení dosaženo do</w:t>
            </w:r>
          </w:p>
          <w:p w14:paraId="687629C6" w14:textId="77777777" w:rsidR="001036EA" w:rsidRPr="000930D7" w:rsidRDefault="001036EA" w:rsidP="001036EA">
            <w:pPr>
              <w:spacing w:before="0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930D7">
              <w:rPr>
                <w:rFonts w:ascii="Arial" w:eastAsia="Calibri" w:hAnsi="Arial" w:cs="Arial"/>
                <w:b/>
                <w:sz w:val="20"/>
                <w:szCs w:val="20"/>
              </w:rPr>
              <w:t xml:space="preserve">(fix </w:t>
            </w:r>
            <w:proofErr w:type="spellStart"/>
            <w:r w:rsidRPr="000930D7">
              <w:rPr>
                <w:rFonts w:ascii="Arial" w:eastAsia="Calibri" w:hAnsi="Arial" w:cs="Arial"/>
                <w:b/>
                <w:sz w:val="20"/>
                <w:szCs w:val="20"/>
              </w:rPr>
              <w:t>time</w:t>
            </w:r>
            <w:proofErr w:type="spellEnd"/>
            <w:r w:rsidRPr="000930D7">
              <w:rPr>
                <w:rFonts w:ascii="Arial" w:eastAsia="Calibri" w:hAnsi="Arial" w:cs="Arial"/>
                <w:b/>
                <w:sz w:val="20"/>
                <w:szCs w:val="20"/>
              </w:rPr>
              <w:t>)</w:t>
            </w:r>
          </w:p>
        </w:tc>
      </w:tr>
      <w:tr w:rsidR="001036EA" w:rsidRPr="00A422FC" w14:paraId="5783486D" w14:textId="77777777" w:rsidTr="001036EA">
        <w:trPr>
          <w:trHeight w:val="407"/>
        </w:trPr>
        <w:tc>
          <w:tcPr>
            <w:tcW w:w="1642" w:type="pct"/>
            <w:shd w:val="clear" w:color="auto" w:fill="auto"/>
            <w:vAlign w:val="center"/>
          </w:tcPr>
          <w:p w14:paraId="262B8247" w14:textId="77777777" w:rsidR="001036EA" w:rsidRPr="000930D7" w:rsidRDefault="001036EA" w:rsidP="001036EA">
            <w:pPr>
              <w:spacing w:before="0" w:line="259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0930D7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HAVÁRIE (A)</w:t>
            </w:r>
          </w:p>
        </w:tc>
        <w:tc>
          <w:tcPr>
            <w:tcW w:w="1719" w:type="pct"/>
            <w:shd w:val="clear" w:color="auto" w:fill="auto"/>
            <w:vAlign w:val="center"/>
          </w:tcPr>
          <w:p w14:paraId="6E319E14" w14:textId="77777777" w:rsidR="001036EA" w:rsidRPr="00A422FC" w:rsidRDefault="001036EA" w:rsidP="001036EA">
            <w:pPr>
              <w:spacing w:before="0" w:line="259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422FC">
              <w:rPr>
                <w:rFonts w:ascii="Arial" w:eastAsia="Calibri" w:hAnsi="Arial" w:cs="Arial"/>
                <w:sz w:val="20"/>
                <w:szCs w:val="20"/>
                <w:lang w:eastAsia="en-US"/>
              </w:rPr>
              <w:t>1 hod.</w:t>
            </w:r>
          </w:p>
        </w:tc>
        <w:tc>
          <w:tcPr>
            <w:tcW w:w="1639" w:type="pct"/>
            <w:shd w:val="clear" w:color="auto" w:fill="auto"/>
            <w:vAlign w:val="center"/>
          </w:tcPr>
          <w:p w14:paraId="008A5FA1" w14:textId="7313274E" w:rsidR="001036EA" w:rsidRPr="00A422FC" w:rsidRDefault="001036EA" w:rsidP="001036EA">
            <w:pPr>
              <w:spacing w:before="0" w:line="259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422F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5 hod. </w:t>
            </w:r>
          </w:p>
        </w:tc>
      </w:tr>
      <w:tr w:rsidR="001036EA" w:rsidRPr="00A422FC" w14:paraId="4F1DC309" w14:textId="77777777" w:rsidTr="001036EA">
        <w:trPr>
          <w:trHeight w:val="413"/>
        </w:trPr>
        <w:tc>
          <w:tcPr>
            <w:tcW w:w="1642" w:type="pct"/>
            <w:shd w:val="clear" w:color="auto" w:fill="auto"/>
            <w:vAlign w:val="center"/>
          </w:tcPr>
          <w:p w14:paraId="627E6C7E" w14:textId="77777777" w:rsidR="001036EA" w:rsidRPr="000930D7" w:rsidRDefault="001036EA" w:rsidP="001036EA">
            <w:pPr>
              <w:spacing w:before="0" w:line="259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0930D7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CHYBA (B)</w:t>
            </w:r>
          </w:p>
        </w:tc>
        <w:tc>
          <w:tcPr>
            <w:tcW w:w="1719" w:type="pct"/>
            <w:shd w:val="clear" w:color="auto" w:fill="auto"/>
            <w:vAlign w:val="center"/>
          </w:tcPr>
          <w:p w14:paraId="2714FC7C" w14:textId="77777777" w:rsidR="001036EA" w:rsidRPr="00A422FC" w:rsidRDefault="001036EA" w:rsidP="001036EA">
            <w:pPr>
              <w:spacing w:before="0" w:line="259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422FC">
              <w:rPr>
                <w:rFonts w:ascii="Arial" w:eastAsia="Calibri" w:hAnsi="Arial" w:cs="Arial"/>
                <w:sz w:val="20"/>
                <w:szCs w:val="20"/>
                <w:lang w:eastAsia="en-US"/>
              </w:rPr>
              <w:t>1 hod.</w:t>
            </w:r>
          </w:p>
        </w:tc>
        <w:tc>
          <w:tcPr>
            <w:tcW w:w="1639" w:type="pct"/>
            <w:shd w:val="clear" w:color="auto" w:fill="auto"/>
            <w:vAlign w:val="center"/>
          </w:tcPr>
          <w:p w14:paraId="6B26EB4C" w14:textId="77777777" w:rsidR="001036EA" w:rsidRPr="00A422FC" w:rsidRDefault="001036EA" w:rsidP="001036EA">
            <w:pPr>
              <w:spacing w:before="0" w:line="259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422FC">
              <w:rPr>
                <w:rFonts w:ascii="Arial" w:eastAsia="Calibri" w:hAnsi="Arial" w:cs="Arial"/>
                <w:sz w:val="20"/>
                <w:szCs w:val="20"/>
                <w:lang w:eastAsia="en-US"/>
              </w:rPr>
              <w:t>24 hod.</w:t>
            </w:r>
          </w:p>
        </w:tc>
      </w:tr>
      <w:tr w:rsidR="001036EA" w:rsidRPr="00A422FC" w14:paraId="0D7D3107" w14:textId="77777777" w:rsidTr="001036EA">
        <w:trPr>
          <w:trHeight w:val="419"/>
        </w:trPr>
        <w:tc>
          <w:tcPr>
            <w:tcW w:w="1642" w:type="pct"/>
            <w:shd w:val="clear" w:color="auto" w:fill="auto"/>
            <w:vAlign w:val="center"/>
          </w:tcPr>
          <w:p w14:paraId="43D016FF" w14:textId="77777777" w:rsidR="001036EA" w:rsidRPr="000930D7" w:rsidRDefault="001036EA" w:rsidP="001036EA">
            <w:pPr>
              <w:spacing w:before="0" w:line="259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0930D7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NEDOSTATEK (C)</w:t>
            </w:r>
          </w:p>
        </w:tc>
        <w:tc>
          <w:tcPr>
            <w:tcW w:w="1719" w:type="pct"/>
            <w:shd w:val="clear" w:color="auto" w:fill="auto"/>
            <w:vAlign w:val="center"/>
          </w:tcPr>
          <w:p w14:paraId="210F0F9A" w14:textId="77777777" w:rsidR="001036EA" w:rsidRPr="00A422FC" w:rsidRDefault="001036EA" w:rsidP="001036EA">
            <w:pPr>
              <w:spacing w:before="0" w:line="259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422FC">
              <w:rPr>
                <w:rFonts w:ascii="Arial" w:eastAsia="Calibri" w:hAnsi="Arial" w:cs="Arial"/>
                <w:sz w:val="20"/>
                <w:szCs w:val="20"/>
                <w:lang w:eastAsia="en-US"/>
              </w:rPr>
              <w:t>24 hod.</w:t>
            </w:r>
          </w:p>
        </w:tc>
        <w:tc>
          <w:tcPr>
            <w:tcW w:w="1639" w:type="pct"/>
            <w:shd w:val="clear" w:color="auto" w:fill="auto"/>
            <w:vAlign w:val="center"/>
          </w:tcPr>
          <w:p w14:paraId="59D64E0D" w14:textId="77777777" w:rsidR="001036EA" w:rsidRPr="00A422FC" w:rsidRDefault="001036EA" w:rsidP="001036EA">
            <w:pPr>
              <w:spacing w:before="0" w:line="259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422FC">
              <w:rPr>
                <w:rFonts w:ascii="Arial" w:eastAsia="Calibri" w:hAnsi="Arial" w:cs="Arial"/>
                <w:sz w:val="20"/>
                <w:szCs w:val="20"/>
                <w:lang w:eastAsia="en-US"/>
              </w:rPr>
              <w:t>168 hod.</w:t>
            </w:r>
          </w:p>
        </w:tc>
      </w:tr>
    </w:tbl>
    <w:p w14:paraId="2879434A" w14:textId="22E9F967" w:rsidR="00A422FC" w:rsidRPr="00A422FC" w:rsidRDefault="001036EA" w:rsidP="00A422FC">
      <w:pPr>
        <w:spacing w:line="259" w:lineRule="auto"/>
        <w:rPr>
          <w:rFonts w:ascii="Arial" w:hAnsi="Arial" w:cs="Arial"/>
          <w:sz w:val="20"/>
          <w:szCs w:val="20"/>
        </w:rPr>
      </w:pPr>
      <w:r w:rsidRPr="001036EA">
        <w:rPr>
          <w:rFonts w:ascii="Arial" w:hAnsi="Arial" w:cs="Arial"/>
          <w:sz w:val="20"/>
          <w:szCs w:val="20"/>
        </w:rPr>
        <w:t>Případné spory ohledně kategorizace incidentů nemají vliv na řešení incidentu v jeho nahlášené kategorii a tyto spory vyřeší oprávněné osoby Smluvních stran se souhlasem alespoň jednoho statutárního orgánu nebo osoby, uvedené v záhlaví Smlouvy jako zástupce ve věcech technických.</w:t>
      </w:r>
      <w:r w:rsidR="00A422FC">
        <w:rPr>
          <w:rFonts w:ascii="Arial" w:hAnsi="Arial" w:cs="Arial"/>
          <w:sz w:val="20"/>
          <w:szCs w:val="20"/>
        </w:rPr>
        <w:br/>
      </w:r>
    </w:p>
    <w:p w14:paraId="7D0A1698" w14:textId="1E194D9A" w:rsidR="00A422FC" w:rsidRDefault="00A422FC">
      <w:pPr>
        <w:spacing w:before="0"/>
        <w:rPr>
          <w:rFonts w:ascii="Arial" w:hAnsi="Arial" w:cs="Arial"/>
          <w:bCs/>
          <w:sz w:val="20"/>
          <w:szCs w:val="20"/>
        </w:rPr>
      </w:pPr>
    </w:p>
    <w:p w14:paraId="0BE39276" w14:textId="008244C7" w:rsidR="006F4BEA" w:rsidRPr="00A422FC" w:rsidRDefault="00041821" w:rsidP="00A422FC">
      <w:pPr>
        <w:pStyle w:val="Nadpis2"/>
      </w:pPr>
      <w:r w:rsidRPr="00A422FC">
        <w:t>3</w:t>
      </w:r>
      <w:r w:rsidR="006F4BEA" w:rsidRPr="00A422FC">
        <w:t>.</w:t>
      </w:r>
      <w:r w:rsidRPr="00A422FC">
        <w:t>2</w:t>
      </w:r>
      <w:r w:rsidR="006F4BEA" w:rsidRPr="00A422FC">
        <w:t>.3 Parametry SLA</w:t>
      </w:r>
    </w:p>
    <w:p w14:paraId="34765F15" w14:textId="12730A19" w:rsidR="006F4BEA" w:rsidRPr="00A422FC" w:rsidRDefault="00663B1B" w:rsidP="006F4BEA">
      <w:pPr>
        <w:spacing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</w:t>
      </w:r>
      <w:r w:rsidR="006F4BEA" w:rsidRPr="00A422FC">
        <w:rPr>
          <w:rFonts w:ascii="Arial" w:hAnsi="Arial" w:cs="Arial"/>
          <w:sz w:val="20"/>
          <w:szCs w:val="20"/>
        </w:rPr>
        <w:t xml:space="preserve"> a </w:t>
      </w:r>
      <w:r w:rsidR="003672FE" w:rsidRPr="00A422FC">
        <w:rPr>
          <w:rFonts w:ascii="Arial" w:hAnsi="Arial" w:cs="Arial"/>
          <w:sz w:val="20"/>
          <w:szCs w:val="20"/>
        </w:rPr>
        <w:t xml:space="preserve">Dodavatel </w:t>
      </w:r>
      <w:r w:rsidR="006F4BEA" w:rsidRPr="00A422FC">
        <w:rPr>
          <w:rFonts w:ascii="Arial" w:hAnsi="Arial" w:cs="Arial"/>
          <w:sz w:val="20"/>
          <w:szCs w:val="20"/>
        </w:rPr>
        <w:t>se dohodli na následujících parametrech úrovně poskytovaných služeb</w:t>
      </w:r>
      <w:r w:rsidR="00A422FC">
        <w:rPr>
          <w:rFonts w:ascii="Arial" w:hAnsi="Arial" w:cs="Arial"/>
          <w:sz w:val="20"/>
          <w:szCs w:val="20"/>
        </w:rPr>
        <w:t>.</w:t>
      </w:r>
    </w:p>
    <w:p w14:paraId="3C2A8009" w14:textId="77777777" w:rsidR="006F4BEA" w:rsidRPr="00A422FC" w:rsidRDefault="006F4BEA" w:rsidP="006F4BEA">
      <w:pPr>
        <w:spacing w:line="259" w:lineRule="auto"/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Garance dostupnosti Systému:</w:t>
      </w:r>
    </w:p>
    <w:p w14:paraId="3B3BC9E6" w14:textId="308001F8" w:rsidR="000E0069" w:rsidRPr="00A422FC" w:rsidRDefault="00845D81" w:rsidP="0011566E">
      <w:pPr>
        <w:spacing w:line="259" w:lineRule="auto"/>
        <w:jc w:val="both"/>
        <w:rPr>
          <w:rFonts w:ascii="Arial" w:hAnsi="Arial" w:cs="Arial"/>
          <w:sz w:val="20"/>
          <w:szCs w:val="20"/>
        </w:rPr>
      </w:pPr>
      <w:bookmarkStart w:id="17" w:name="_Hlk160792742"/>
      <w:r w:rsidRPr="00A422FC">
        <w:rPr>
          <w:rFonts w:ascii="Arial" w:hAnsi="Arial" w:cs="Arial"/>
          <w:sz w:val="20"/>
          <w:szCs w:val="20"/>
        </w:rPr>
        <w:t>Dodavatel</w:t>
      </w:r>
      <w:r w:rsidR="006F4BEA" w:rsidRPr="00A422FC">
        <w:rPr>
          <w:rFonts w:ascii="Arial" w:hAnsi="Arial" w:cs="Arial"/>
          <w:sz w:val="20"/>
          <w:szCs w:val="20"/>
        </w:rPr>
        <w:t xml:space="preserve"> </w:t>
      </w:r>
      <w:bookmarkEnd w:id="17"/>
      <w:r w:rsidR="006F4BEA" w:rsidRPr="00A422FC">
        <w:rPr>
          <w:rFonts w:ascii="Arial" w:hAnsi="Arial" w:cs="Arial"/>
          <w:sz w:val="20"/>
          <w:szCs w:val="20"/>
        </w:rPr>
        <w:t xml:space="preserve">garantuje, že plná funkčnost a dostupnost Systému v Provozní době </w:t>
      </w:r>
      <w:proofErr w:type="spellStart"/>
      <w:r w:rsidR="006F4BEA" w:rsidRPr="00A422FC">
        <w:rPr>
          <w:rFonts w:ascii="Arial" w:hAnsi="Arial" w:cs="Arial"/>
          <w:sz w:val="20"/>
          <w:szCs w:val="20"/>
        </w:rPr>
        <w:t>eSSL</w:t>
      </w:r>
      <w:proofErr w:type="spellEnd"/>
      <w:r w:rsidR="006F4BEA" w:rsidRPr="00A422FC">
        <w:rPr>
          <w:rFonts w:ascii="Arial" w:hAnsi="Arial" w:cs="Arial"/>
          <w:sz w:val="20"/>
          <w:szCs w:val="20"/>
        </w:rPr>
        <w:t xml:space="preserve"> bude lepší než 9</w:t>
      </w:r>
      <w:r w:rsidR="000E0069" w:rsidRPr="00A422FC">
        <w:rPr>
          <w:rFonts w:ascii="Arial" w:hAnsi="Arial" w:cs="Arial"/>
          <w:sz w:val="20"/>
          <w:szCs w:val="20"/>
        </w:rPr>
        <w:t>8</w:t>
      </w:r>
      <w:r w:rsidR="006F4BEA" w:rsidRPr="00A422FC">
        <w:rPr>
          <w:rFonts w:ascii="Arial" w:hAnsi="Arial" w:cs="Arial"/>
          <w:sz w:val="20"/>
          <w:szCs w:val="20"/>
        </w:rPr>
        <w:t xml:space="preserve"> % za  měsíc.</w:t>
      </w:r>
      <w:r w:rsidRPr="00A422FC">
        <w:rPr>
          <w:rFonts w:ascii="Arial" w:hAnsi="Arial" w:cs="Arial"/>
          <w:sz w:val="20"/>
          <w:szCs w:val="20"/>
        </w:rPr>
        <w:t xml:space="preserve"> </w:t>
      </w:r>
      <w:r w:rsidR="0011566E" w:rsidRPr="00A422FC">
        <w:rPr>
          <w:rFonts w:ascii="Arial" w:hAnsi="Arial" w:cs="Arial"/>
          <w:sz w:val="20"/>
          <w:szCs w:val="20"/>
        </w:rPr>
        <w:t xml:space="preserve">Vyhodnocení naplnění bude prováděno </w:t>
      </w:r>
      <w:r w:rsidRPr="00A422FC">
        <w:rPr>
          <w:rFonts w:ascii="Arial" w:hAnsi="Arial" w:cs="Arial"/>
          <w:sz w:val="20"/>
          <w:szCs w:val="20"/>
        </w:rPr>
        <w:t xml:space="preserve">Dodavatelem </w:t>
      </w:r>
      <w:r w:rsidR="0011566E" w:rsidRPr="00A422FC">
        <w:rPr>
          <w:rFonts w:ascii="Arial" w:hAnsi="Arial" w:cs="Arial"/>
          <w:sz w:val="20"/>
          <w:szCs w:val="20"/>
        </w:rPr>
        <w:t>v pravidelném měsíčním hlášení o poskytovaných službách podpory.</w:t>
      </w:r>
    </w:p>
    <w:p w14:paraId="62EDE31A" w14:textId="4B5A0E33" w:rsidR="00A422FC" w:rsidRDefault="003672FE" w:rsidP="00A422FC">
      <w:pPr>
        <w:spacing w:line="259" w:lineRule="auto"/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lastRenderedPageBreak/>
        <w:t xml:space="preserve">Dodavatel </w:t>
      </w:r>
      <w:r w:rsidR="00845D81" w:rsidRPr="00A422FC">
        <w:rPr>
          <w:rFonts w:ascii="Arial" w:hAnsi="Arial" w:cs="Arial"/>
          <w:sz w:val="20"/>
          <w:szCs w:val="20"/>
        </w:rPr>
        <w:t xml:space="preserve">garantuje, že plná funkčnost a dostupnost Systému v Provozní době </w:t>
      </w:r>
      <w:proofErr w:type="spellStart"/>
      <w:r w:rsidR="00845D81" w:rsidRPr="00A422FC">
        <w:rPr>
          <w:rFonts w:ascii="Arial" w:hAnsi="Arial" w:cs="Arial"/>
          <w:sz w:val="20"/>
          <w:szCs w:val="20"/>
        </w:rPr>
        <w:t>eSSL</w:t>
      </w:r>
      <w:proofErr w:type="spellEnd"/>
      <w:r w:rsidR="00845D81" w:rsidRPr="00A422FC">
        <w:rPr>
          <w:rFonts w:ascii="Arial" w:hAnsi="Arial" w:cs="Arial"/>
          <w:sz w:val="20"/>
          <w:szCs w:val="20"/>
        </w:rPr>
        <w:t xml:space="preserve"> bude lepší než 98 % za</w:t>
      </w:r>
      <w:r w:rsidR="002A4104" w:rsidRPr="00A422FC">
        <w:rPr>
          <w:rFonts w:ascii="Arial" w:hAnsi="Arial" w:cs="Arial"/>
          <w:sz w:val="20"/>
          <w:szCs w:val="20"/>
        </w:rPr>
        <w:t xml:space="preserve"> </w:t>
      </w:r>
      <w:r w:rsidR="002320B7" w:rsidRPr="00A422FC">
        <w:rPr>
          <w:rFonts w:ascii="Arial" w:hAnsi="Arial" w:cs="Arial"/>
          <w:sz w:val="20"/>
          <w:szCs w:val="20"/>
        </w:rPr>
        <w:t xml:space="preserve">kalendářní </w:t>
      </w:r>
      <w:r w:rsidR="00845D81" w:rsidRPr="00A422FC">
        <w:rPr>
          <w:rFonts w:ascii="Arial" w:hAnsi="Arial" w:cs="Arial"/>
          <w:sz w:val="20"/>
          <w:szCs w:val="20"/>
        </w:rPr>
        <w:t>rok. Vyhodnocení naplnění bude prováděno Dodavatelem v pravidelném hlášení o poskytovaných službách podpory za kalendářní rok.</w:t>
      </w:r>
    </w:p>
    <w:p w14:paraId="16EC4D90" w14:textId="77777777" w:rsidR="00843184" w:rsidRPr="00820523" w:rsidRDefault="00843184" w:rsidP="00843184">
      <w:pPr>
        <w:spacing w:line="259" w:lineRule="auto"/>
        <w:jc w:val="both"/>
        <w:rPr>
          <w:rFonts w:ascii="Arial" w:hAnsi="Arial" w:cs="Arial"/>
          <w:sz w:val="20"/>
          <w:szCs w:val="20"/>
        </w:rPr>
      </w:pPr>
      <w:r w:rsidRPr="00820523">
        <w:rPr>
          <w:rFonts w:ascii="Arial" w:hAnsi="Arial" w:cs="Arial"/>
          <w:sz w:val="20"/>
          <w:szCs w:val="20"/>
        </w:rPr>
        <w:t>Obsah a rozsah hlášení je popsán v příloze ZD „ZD_ESSL_P4_PredepsanaDokumentace“.</w:t>
      </w:r>
    </w:p>
    <w:p w14:paraId="1D524351" w14:textId="77777777" w:rsidR="00820523" w:rsidRDefault="002F1114" w:rsidP="00820523">
      <w:pPr>
        <w:spacing w:line="259" w:lineRule="auto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Za nedostupnost Systému je považován pouze výskyt incidentu </w:t>
      </w:r>
      <w:r w:rsidR="00820523">
        <w:rPr>
          <w:rFonts w:ascii="Arial" w:hAnsi="Arial" w:cs="Arial"/>
          <w:sz w:val="20"/>
          <w:szCs w:val="20"/>
        </w:rPr>
        <w:t>kategorie</w:t>
      </w:r>
      <w:r w:rsidRPr="00A422FC">
        <w:rPr>
          <w:rFonts w:ascii="Arial" w:hAnsi="Arial" w:cs="Arial"/>
          <w:sz w:val="20"/>
          <w:szCs w:val="20"/>
        </w:rPr>
        <w:t xml:space="preserve"> A v Provozní době.</w:t>
      </w:r>
    </w:p>
    <w:p w14:paraId="67D8AC32" w14:textId="026569EF" w:rsidR="0011566E" w:rsidRPr="00A422FC" w:rsidRDefault="003672FE" w:rsidP="00820523">
      <w:pPr>
        <w:spacing w:line="259" w:lineRule="auto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Za n</w:t>
      </w:r>
      <w:r w:rsidR="0011566E" w:rsidRPr="00A422FC">
        <w:rPr>
          <w:rFonts w:ascii="Arial" w:hAnsi="Arial" w:cs="Arial"/>
          <w:sz w:val="20"/>
          <w:szCs w:val="20"/>
        </w:rPr>
        <w:t xml:space="preserve">edostupnost Systému </w:t>
      </w:r>
      <w:r w:rsidRPr="00A422FC">
        <w:rPr>
          <w:rFonts w:ascii="Arial" w:hAnsi="Arial" w:cs="Arial"/>
          <w:sz w:val="20"/>
          <w:szCs w:val="20"/>
        </w:rPr>
        <w:t>se nepovažují</w:t>
      </w:r>
      <w:r w:rsidR="0011566E" w:rsidRPr="00A422FC">
        <w:rPr>
          <w:rFonts w:ascii="Arial" w:hAnsi="Arial" w:cs="Arial"/>
          <w:sz w:val="20"/>
          <w:szCs w:val="20"/>
        </w:rPr>
        <w:t xml:space="preserve"> incidenty, které jsou způsobeny</w:t>
      </w:r>
      <w:r w:rsidR="00820523">
        <w:rPr>
          <w:rFonts w:ascii="Arial" w:hAnsi="Arial" w:cs="Arial"/>
          <w:sz w:val="20"/>
          <w:szCs w:val="20"/>
        </w:rPr>
        <w:t xml:space="preserve"> </w:t>
      </w:r>
      <w:r w:rsidR="00663B1B">
        <w:rPr>
          <w:rFonts w:ascii="Arial" w:hAnsi="Arial" w:cs="Arial"/>
          <w:sz w:val="20"/>
          <w:szCs w:val="20"/>
        </w:rPr>
        <w:t>zadavatelem</w:t>
      </w:r>
      <w:r w:rsidR="0011566E" w:rsidRPr="00A422FC">
        <w:rPr>
          <w:rFonts w:ascii="Arial" w:hAnsi="Arial" w:cs="Arial"/>
          <w:sz w:val="20"/>
          <w:szCs w:val="20"/>
        </w:rPr>
        <w:t xml:space="preserve"> nedodržením postupů dle dokumentace</w:t>
      </w:r>
      <w:r w:rsidR="002F1114" w:rsidRPr="00A422FC">
        <w:rPr>
          <w:rFonts w:ascii="Arial" w:hAnsi="Arial" w:cs="Arial"/>
          <w:sz w:val="20"/>
          <w:szCs w:val="20"/>
        </w:rPr>
        <w:t xml:space="preserve"> systému </w:t>
      </w:r>
      <w:proofErr w:type="spellStart"/>
      <w:r w:rsidR="002F1114" w:rsidRPr="00A422FC">
        <w:rPr>
          <w:rFonts w:ascii="Arial" w:hAnsi="Arial" w:cs="Arial"/>
          <w:sz w:val="20"/>
          <w:szCs w:val="20"/>
        </w:rPr>
        <w:t>eSSL</w:t>
      </w:r>
      <w:proofErr w:type="spellEnd"/>
      <w:r w:rsidR="0011566E" w:rsidRPr="00A422FC">
        <w:rPr>
          <w:rFonts w:ascii="Arial" w:hAnsi="Arial" w:cs="Arial"/>
          <w:sz w:val="20"/>
          <w:szCs w:val="20"/>
        </w:rPr>
        <w:t>. Za nedostupnost systému není považována situace</w:t>
      </w:r>
      <w:r w:rsidR="00820523">
        <w:rPr>
          <w:rFonts w:ascii="Arial" w:hAnsi="Arial" w:cs="Arial"/>
          <w:sz w:val="20"/>
          <w:szCs w:val="20"/>
        </w:rPr>
        <w:t>:</w:t>
      </w:r>
    </w:p>
    <w:p w14:paraId="4CCA7BAA" w14:textId="3037319E" w:rsidR="00BA38E3" w:rsidRPr="00A422FC" w:rsidRDefault="00820523" w:rsidP="0011566E">
      <w:pPr>
        <w:numPr>
          <w:ilvl w:val="0"/>
          <w:numId w:val="46"/>
        </w:numPr>
        <w:spacing w:before="200" w:after="20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způsobená </w:t>
      </w:r>
      <w:r w:rsidR="00BA38E3" w:rsidRPr="00A422FC">
        <w:rPr>
          <w:rFonts w:ascii="Arial" w:hAnsi="Arial" w:cs="Arial"/>
          <w:sz w:val="20"/>
          <w:szCs w:val="20"/>
        </w:rPr>
        <w:t xml:space="preserve">třetími osobami na straně </w:t>
      </w:r>
      <w:r w:rsidR="00663B1B">
        <w:rPr>
          <w:rFonts w:ascii="Arial" w:hAnsi="Arial" w:cs="Arial"/>
          <w:sz w:val="20"/>
          <w:szCs w:val="20"/>
        </w:rPr>
        <w:t>zadavatele</w:t>
      </w:r>
    </w:p>
    <w:p w14:paraId="7E52DBCB" w14:textId="6724895F" w:rsidR="0011566E" w:rsidRPr="00A422FC" w:rsidRDefault="00820523" w:rsidP="0011566E">
      <w:pPr>
        <w:numPr>
          <w:ilvl w:val="0"/>
          <w:numId w:val="46"/>
        </w:numPr>
        <w:spacing w:before="200" w:after="20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způsobená </w:t>
      </w:r>
      <w:r w:rsidR="0011566E" w:rsidRPr="00A422FC">
        <w:rPr>
          <w:rFonts w:ascii="Arial" w:hAnsi="Arial" w:cs="Arial"/>
          <w:sz w:val="20"/>
          <w:szCs w:val="20"/>
        </w:rPr>
        <w:t xml:space="preserve">mimořádnou nepředvídatelnou a nepřekonatelnou překážkou ve smyslu § 2913 odst. 2 Občanského zákoníku vzniklou nezávisle na vůli </w:t>
      </w:r>
      <w:r w:rsidR="00663B1B">
        <w:rPr>
          <w:rFonts w:ascii="Arial" w:hAnsi="Arial" w:cs="Arial"/>
          <w:sz w:val="20"/>
          <w:szCs w:val="20"/>
        </w:rPr>
        <w:t>dodavatele</w:t>
      </w:r>
      <w:r w:rsidR="0011566E" w:rsidRPr="00A422FC">
        <w:rPr>
          <w:rFonts w:ascii="Arial" w:hAnsi="Arial" w:cs="Arial"/>
          <w:sz w:val="20"/>
          <w:szCs w:val="20"/>
        </w:rPr>
        <w:t>, a</w:t>
      </w:r>
    </w:p>
    <w:p w14:paraId="4BC6EE96" w14:textId="70B02FF2" w:rsidR="0011566E" w:rsidRPr="00A422FC" w:rsidRDefault="00820523" w:rsidP="0011566E">
      <w:pPr>
        <w:numPr>
          <w:ilvl w:val="0"/>
          <w:numId w:val="46"/>
        </w:numPr>
        <w:spacing w:line="259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způsobená </w:t>
      </w:r>
      <w:r w:rsidR="0011566E" w:rsidRPr="00A422FC">
        <w:rPr>
          <w:rFonts w:ascii="Arial" w:hAnsi="Arial" w:cs="Arial"/>
          <w:sz w:val="20"/>
          <w:szCs w:val="20"/>
        </w:rPr>
        <w:t xml:space="preserve">prodlením </w:t>
      </w:r>
      <w:r w:rsidR="00663B1B">
        <w:rPr>
          <w:rFonts w:ascii="Arial" w:hAnsi="Arial" w:cs="Arial"/>
          <w:sz w:val="20"/>
          <w:szCs w:val="20"/>
        </w:rPr>
        <w:t>zadavatele</w:t>
      </w:r>
      <w:r w:rsidR="0011566E" w:rsidRPr="00A422FC">
        <w:rPr>
          <w:rFonts w:ascii="Arial" w:hAnsi="Arial" w:cs="Arial"/>
          <w:sz w:val="20"/>
          <w:szCs w:val="20"/>
        </w:rPr>
        <w:t xml:space="preserve"> s poskytnutím součinnosti nezbytné pro dosažení stavu Dostupnosti anebo jiným obdobným důvodem.</w:t>
      </w:r>
    </w:p>
    <w:p w14:paraId="36A5E96B" w14:textId="5941C601" w:rsidR="006F4BEA" w:rsidRPr="00A422FC" w:rsidRDefault="006F4BEA" w:rsidP="006F4BEA">
      <w:pPr>
        <w:spacing w:line="259" w:lineRule="auto"/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Případné změny Systému budou prováděny s předchozím souhlasem </w:t>
      </w:r>
      <w:r w:rsidR="00663B1B">
        <w:rPr>
          <w:rFonts w:ascii="Arial" w:hAnsi="Arial" w:cs="Arial"/>
          <w:sz w:val="20"/>
          <w:szCs w:val="20"/>
        </w:rPr>
        <w:t>zadavatele</w:t>
      </w:r>
      <w:r w:rsidRPr="00A422FC">
        <w:rPr>
          <w:rFonts w:ascii="Arial" w:hAnsi="Arial" w:cs="Arial"/>
          <w:sz w:val="20"/>
          <w:szCs w:val="20"/>
        </w:rPr>
        <w:t xml:space="preserve"> na základě oznámení o ukončení řešení </w:t>
      </w:r>
      <w:r w:rsidR="00663B1B">
        <w:rPr>
          <w:rFonts w:ascii="Arial" w:hAnsi="Arial" w:cs="Arial"/>
          <w:sz w:val="20"/>
          <w:szCs w:val="20"/>
        </w:rPr>
        <w:t>dodavatele</w:t>
      </w:r>
      <w:r w:rsidRPr="00A422FC">
        <w:rPr>
          <w:rFonts w:ascii="Arial" w:hAnsi="Arial" w:cs="Arial"/>
          <w:sz w:val="20"/>
          <w:szCs w:val="20"/>
        </w:rPr>
        <w:t xml:space="preserve"> v SD nebo na základě oznámení </w:t>
      </w:r>
      <w:r w:rsidR="00663B1B">
        <w:rPr>
          <w:rFonts w:ascii="Arial" w:hAnsi="Arial" w:cs="Arial"/>
          <w:sz w:val="20"/>
          <w:szCs w:val="20"/>
        </w:rPr>
        <w:t>dodavatele</w:t>
      </w:r>
      <w:r w:rsidRPr="00A422FC">
        <w:rPr>
          <w:rFonts w:ascii="Arial" w:hAnsi="Arial" w:cs="Arial"/>
          <w:sz w:val="20"/>
          <w:szCs w:val="20"/>
        </w:rPr>
        <w:t xml:space="preserve"> o připravenosti provést změnu Systému. Čas od oznámení o ukončení řešení </w:t>
      </w:r>
      <w:r w:rsidR="00663B1B">
        <w:rPr>
          <w:rFonts w:ascii="Arial" w:hAnsi="Arial" w:cs="Arial"/>
          <w:sz w:val="20"/>
          <w:szCs w:val="20"/>
        </w:rPr>
        <w:t>dodavatele</w:t>
      </w:r>
      <w:r w:rsidRPr="00A422FC">
        <w:rPr>
          <w:rFonts w:ascii="Arial" w:hAnsi="Arial" w:cs="Arial"/>
          <w:sz w:val="20"/>
          <w:szCs w:val="20"/>
        </w:rPr>
        <w:t xml:space="preserve"> v SD nebo oznámení </w:t>
      </w:r>
      <w:r w:rsidR="00663B1B">
        <w:rPr>
          <w:rFonts w:ascii="Arial" w:hAnsi="Arial" w:cs="Arial"/>
          <w:sz w:val="20"/>
          <w:szCs w:val="20"/>
        </w:rPr>
        <w:t>dodavatele</w:t>
      </w:r>
      <w:r w:rsidRPr="00A422FC">
        <w:rPr>
          <w:rFonts w:ascii="Arial" w:hAnsi="Arial" w:cs="Arial"/>
          <w:sz w:val="20"/>
          <w:szCs w:val="20"/>
        </w:rPr>
        <w:t xml:space="preserve"> o připravenosti provést změnu Systému do zahájení změny Systému </w:t>
      </w:r>
      <w:r w:rsidR="00663B1B">
        <w:rPr>
          <w:rFonts w:ascii="Arial" w:hAnsi="Arial" w:cs="Arial"/>
          <w:sz w:val="20"/>
          <w:szCs w:val="20"/>
        </w:rPr>
        <w:t>zadavate</w:t>
      </w:r>
      <w:r w:rsidRPr="00A422FC">
        <w:rPr>
          <w:rFonts w:ascii="Arial" w:hAnsi="Arial" w:cs="Arial"/>
          <w:sz w:val="20"/>
          <w:szCs w:val="20"/>
        </w:rPr>
        <w:t xml:space="preserve">le se nezapočítává do nedostupnosti Systému. Je-li součástí změny Systému i nová verze/patch/upgrade Systému, pak je přílohou oznámení o připravenosti provést změnu Systému </w:t>
      </w:r>
      <w:r w:rsidR="00DE5DFF" w:rsidRPr="00A422FC">
        <w:rPr>
          <w:rFonts w:ascii="Arial" w:hAnsi="Arial" w:cs="Arial"/>
          <w:sz w:val="20"/>
          <w:szCs w:val="20"/>
        </w:rPr>
        <w:t>a po</w:t>
      </w:r>
      <w:r w:rsidRPr="00A422FC">
        <w:rPr>
          <w:rFonts w:ascii="Arial" w:hAnsi="Arial" w:cs="Arial"/>
          <w:sz w:val="20"/>
          <w:szCs w:val="20"/>
        </w:rPr>
        <w:t xml:space="preserve"> nasazení a implementaci </w:t>
      </w:r>
      <w:r w:rsidR="00A648A8" w:rsidRPr="00A422FC">
        <w:rPr>
          <w:rFonts w:ascii="Arial" w:hAnsi="Arial" w:cs="Arial"/>
          <w:sz w:val="20"/>
          <w:szCs w:val="20"/>
        </w:rPr>
        <w:t xml:space="preserve">do </w:t>
      </w:r>
      <w:r w:rsidR="00735438" w:rsidRPr="00A422FC">
        <w:rPr>
          <w:rFonts w:ascii="Arial" w:hAnsi="Arial" w:cs="Arial"/>
          <w:sz w:val="20"/>
          <w:szCs w:val="20"/>
        </w:rPr>
        <w:t>produkční</w:t>
      </w:r>
      <w:r w:rsidRPr="00A422FC">
        <w:rPr>
          <w:rFonts w:ascii="Arial" w:hAnsi="Arial" w:cs="Arial"/>
          <w:sz w:val="20"/>
          <w:szCs w:val="20"/>
        </w:rPr>
        <w:t xml:space="preserve"> verze</w:t>
      </w:r>
      <w:r w:rsidR="00DE5DFF" w:rsidRPr="00A422FC">
        <w:rPr>
          <w:rFonts w:ascii="Arial" w:hAnsi="Arial" w:cs="Arial"/>
          <w:sz w:val="20"/>
          <w:szCs w:val="20"/>
        </w:rPr>
        <w:t xml:space="preserve"> aktualizovat dokumentaci.</w:t>
      </w:r>
    </w:p>
    <w:p w14:paraId="15F88E3B" w14:textId="221AE0C1" w:rsidR="006F4BEA" w:rsidRPr="00A422FC" w:rsidRDefault="006F4BEA" w:rsidP="006F4BEA">
      <w:pPr>
        <w:spacing w:line="259" w:lineRule="auto"/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Mimo uvedené provozní hodiny bude Systém dostupný mimo </w:t>
      </w:r>
      <w:r w:rsidR="00663B1B">
        <w:rPr>
          <w:rFonts w:ascii="Arial" w:hAnsi="Arial" w:cs="Arial"/>
          <w:sz w:val="20"/>
          <w:szCs w:val="20"/>
        </w:rPr>
        <w:t>zadavatelem</w:t>
      </w:r>
      <w:r w:rsidRPr="00A422FC">
        <w:rPr>
          <w:rFonts w:ascii="Arial" w:hAnsi="Arial" w:cs="Arial"/>
          <w:sz w:val="20"/>
          <w:szCs w:val="20"/>
        </w:rPr>
        <w:t xml:space="preserve"> schválených plánovaných odstávek, avšak bez garance dostupnosti.</w:t>
      </w:r>
    </w:p>
    <w:p w14:paraId="5AE07542" w14:textId="77777777" w:rsidR="006F4BEA" w:rsidRPr="00A422FC" w:rsidRDefault="006F4BEA" w:rsidP="006F4BEA">
      <w:pPr>
        <w:spacing w:line="259" w:lineRule="auto"/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Sledování dostupnosti Systému:</w:t>
      </w:r>
    </w:p>
    <w:p w14:paraId="6FFF53CB" w14:textId="21994C95" w:rsidR="006F4BEA" w:rsidRPr="00A422FC" w:rsidRDefault="00196ECD" w:rsidP="00521DF4">
      <w:pPr>
        <w:spacing w:line="259" w:lineRule="auto"/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D</w:t>
      </w:r>
      <w:r w:rsidR="006F4BEA" w:rsidRPr="00A422FC">
        <w:rPr>
          <w:rFonts w:ascii="Arial" w:hAnsi="Arial" w:cs="Arial"/>
          <w:sz w:val="20"/>
          <w:szCs w:val="20"/>
        </w:rPr>
        <w:t>ostupnost je počítána vždy za poslední měsíc</w:t>
      </w:r>
      <w:r w:rsidRPr="00A422FC">
        <w:rPr>
          <w:rFonts w:ascii="Arial" w:hAnsi="Arial" w:cs="Arial"/>
          <w:sz w:val="20"/>
          <w:szCs w:val="20"/>
        </w:rPr>
        <w:t>/rok</w:t>
      </w:r>
      <w:r w:rsidR="006F4BEA" w:rsidRPr="00A422FC">
        <w:rPr>
          <w:rFonts w:ascii="Arial" w:hAnsi="Arial" w:cs="Arial"/>
          <w:sz w:val="20"/>
          <w:szCs w:val="20"/>
        </w:rPr>
        <w:t xml:space="preserve"> dle vzorce:</w:t>
      </w:r>
    </w:p>
    <w:p w14:paraId="313E8563" w14:textId="77777777" w:rsidR="006F4BEA" w:rsidRPr="00A422FC" w:rsidRDefault="006F4BEA" w:rsidP="00521DF4">
      <w:pPr>
        <w:spacing w:line="259" w:lineRule="auto"/>
        <w:jc w:val="both"/>
        <w:rPr>
          <w:rFonts w:ascii="Arial" w:hAnsi="Arial" w:cs="Arial"/>
          <w:sz w:val="20"/>
          <w:szCs w:val="20"/>
        </w:rPr>
      </w:pPr>
      <m:oMathPara>
        <m:oMath>
          <m:r>
            <w:rPr>
              <w:rFonts w:ascii="Cambria Math" w:hAnsi="Cambria Math" w:cs="Arial"/>
              <w:sz w:val="20"/>
              <w:szCs w:val="20"/>
            </w:rPr>
            <m:t>Dostupnost</m:t>
          </m:r>
          <m:r>
            <m:rPr>
              <m:sty m:val="p"/>
            </m:rPr>
            <w:rPr>
              <w:rFonts w:ascii="Cambria Math" w:hAnsi="Cambria Math" w:cs="Arial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provozní hodiny - odstávky z důvodu incidentů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provozní hodiny</m:t>
              </m:r>
            </m:den>
          </m:f>
          <m:r>
            <m:rPr>
              <m:sty m:val="p"/>
            </m:rPr>
            <w:rPr>
              <w:rFonts w:ascii="Cambria Math" w:hAnsi="Cambria Math" w:cs="Arial"/>
              <w:sz w:val="20"/>
              <w:szCs w:val="20"/>
            </w:rPr>
            <m:t xml:space="preserve">*100 % </m:t>
          </m:r>
        </m:oMath>
      </m:oMathPara>
    </w:p>
    <w:p w14:paraId="468FFD82" w14:textId="437807AE" w:rsidR="006F4BEA" w:rsidRPr="00A422FC" w:rsidRDefault="006F4BEA" w:rsidP="00521DF4">
      <w:pPr>
        <w:spacing w:line="259" w:lineRule="auto"/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Provozní hodiny – je počet hodin </w:t>
      </w:r>
      <w:r w:rsidR="003672FE" w:rsidRPr="00A422FC">
        <w:rPr>
          <w:rFonts w:ascii="Arial" w:hAnsi="Arial" w:cs="Arial"/>
          <w:sz w:val="20"/>
          <w:szCs w:val="20"/>
        </w:rPr>
        <w:t xml:space="preserve">Provozní doby </w:t>
      </w:r>
      <w:r w:rsidR="00196ECD" w:rsidRPr="00A422FC">
        <w:rPr>
          <w:rFonts w:ascii="Arial" w:hAnsi="Arial" w:cs="Arial"/>
          <w:sz w:val="20"/>
          <w:szCs w:val="20"/>
        </w:rPr>
        <w:t>v období</w:t>
      </w:r>
      <w:r w:rsidRPr="00A422FC">
        <w:rPr>
          <w:rFonts w:ascii="Arial" w:hAnsi="Arial" w:cs="Arial"/>
          <w:sz w:val="20"/>
          <w:szCs w:val="20"/>
        </w:rPr>
        <w:t xml:space="preserve">, ve kterých jsou podle Smlouvy poskytovány Služby údržby a podpory, minus výpadky způsobené </w:t>
      </w:r>
      <w:r w:rsidR="00663B1B">
        <w:rPr>
          <w:rFonts w:ascii="Arial" w:hAnsi="Arial" w:cs="Arial"/>
          <w:sz w:val="20"/>
          <w:szCs w:val="20"/>
        </w:rPr>
        <w:t>zadavatelem</w:t>
      </w:r>
      <w:r w:rsidRPr="00A422FC">
        <w:rPr>
          <w:rFonts w:ascii="Arial" w:hAnsi="Arial" w:cs="Arial"/>
          <w:sz w:val="20"/>
          <w:szCs w:val="20"/>
        </w:rPr>
        <w:t xml:space="preserve"> nebo třetími stranami. </w:t>
      </w:r>
    </w:p>
    <w:p w14:paraId="1CFD3633" w14:textId="77777777" w:rsidR="006F4BEA" w:rsidRPr="00A422FC" w:rsidRDefault="006F4BEA" w:rsidP="00521DF4">
      <w:pPr>
        <w:spacing w:line="259" w:lineRule="auto"/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Odstávky z důvodu incidentů – je počet hodin, po které je Systém nedostupný z důvodu incidentů kategorie A.</w:t>
      </w:r>
    </w:p>
    <w:p w14:paraId="1F782328" w14:textId="3A5CB09B" w:rsidR="00AA3DC8" w:rsidRPr="00A422FC" w:rsidRDefault="006F4BEA" w:rsidP="00A422FC">
      <w:pPr>
        <w:pStyle w:val="Nadpis2"/>
      </w:pPr>
      <w:r w:rsidRPr="00A422FC">
        <w:t xml:space="preserve">3.3 </w:t>
      </w:r>
      <w:r w:rsidR="00AA3DC8" w:rsidRPr="00A422FC">
        <w:t>Služby rozvoje</w:t>
      </w:r>
      <w:r w:rsidR="00447131" w:rsidRPr="00447131">
        <w:t xml:space="preserve"> systému</w:t>
      </w:r>
    </w:p>
    <w:p w14:paraId="02A6D9F7" w14:textId="10F0032D" w:rsidR="00AA3DC8" w:rsidRPr="00A422FC" w:rsidRDefault="00AA3DC8" w:rsidP="00CC6205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>Poskytování služeb rozvoje bude probíhat v návaznosti na aktuální potřeby zadavatele, a to na základě změnových požadavků</w:t>
      </w:r>
      <w:r w:rsidR="00BA38E3" w:rsidRPr="00A422FC">
        <w:rPr>
          <w:rFonts w:ascii="Arial" w:hAnsi="Arial" w:cs="Arial"/>
          <w:sz w:val="20"/>
          <w:szCs w:val="20"/>
        </w:rPr>
        <w:t>.</w:t>
      </w:r>
    </w:p>
    <w:p w14:paraId="33A9C0AF" w14:textId="11637DB9" w:rsidR="00981202" w:rsidRPr="00A422FC" w:rsidRDefault="00AA3DC8">
      <w:pPr>
        <w:jc w:val="both"/>
        <w:rPr>
          <w:rFonts w:ascii="Arial" w:hAnsi="Arial" w:cs="Arial"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Po přijetí </w:t>
      </w:r>
      <w:r w:rsidR="00BA38E3" w:rsidRPr="00A422FC">
        <w:rPr>
          <w:rFonts w:ascii="Arial" w:hAnsi="Arial" w:cs="Arial"/>
          <w:sz w:val="20"/>
          <w:szCs w:val="20"/>
        </w:rPr>
        <w:t xml:space="preserve">změnového </w:t>
      </w:r>
      <w:r w:rsidRPr="00A422FC">
        <w:rPr>
          <w:rFonts w:ascii="Arial" w:hAnsi="Arial" w:cs="Arial"/>
          <w:sz w:val="20"/>
          <w:szCs w:val="20"/>
        </w:rPr>
        <w:t xml:space="preserve">požadavku zadavatele prostřednictvím </w:t>
      </w:r>
      <w:proofErr w:type="spellStart"/>
      <w:r w:rsidR="002F1114" w:rsidRPr="00A422FC">
        <w:rPr>
          <w:rFonts w:ascii="Arial" w:hAnsi="Arial" w:cs="Arial"/>
          <w:sz w:val="20"/>
          <w:szCs w:val="20"/>
        </w:rPr>
        <w:t>Service</w:t>
      </w:r>
      <w:proofErr w:type="spellEnd"/>
      <w:r w:rsidR="002F1114" w:rsidRPr="00A422F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1114" w:rsidRPr="00A422FC">
        <w:rPr>
          <w:rFonts w:ascii="Arial" w:hAnsi="Arial" w:cs="Arial"/>
          <w:sz w:val="20"/>
          <w:szCs w:val="20"/>
        </w:rPr>
        <w:t>desk</w:t>
      </w:r>
      <w:proofErr w:type="spellEnd"/>
      <w:r w:rsidRPr="00A422FC">
        <w:rPr>
          <w:rFonts w:ascii="Arial" w:hAnsi="Arial" w:cs="Arial"/>
          <w:sz w:val="20"/>
          <w:szCs w:val="20"/>
        </w:rPr>
        <w:t>,</w:t>
      </w:r>
      <w:r w:rsidR="00447131">
        <w:rPr>
          <w:rFonts w:ascii="Arial" w:hAnsi="Arial" w:cs="Arial"/>
          <w:sz w:val="20"/>
          <w:szCs w:val="20"/>
        </w:rPr>
        <w:t xml:space="preserve"> příp.</w:t>
      </w:r>
      <w:r w:rsidRPr="00A422FC">
        <w:rPr>
          <w:rFonts w:ascii="Arial" w:hAnsi="Arial" w:cs="Arial"/>
          <w:sz w:val="20"/>
          <w:szCs w:val="20"/>
        </w:rPr>
        <w:t xml:space="preserve"> </w:t>
      </w:r>
      <w:r w:rsidR="002F1114" w:rsidRPr="00A422FC">
        <w:rPr>
          <w:rFonts w:ascii="Arial" w:hAnsi="Arial" w:cs="Arial"/>
          <w:sz w:val="20"/>
          <w:szCs w:val="20"/>
        </w:rPr>
        <w:t>datové schránky</w:t>
      </w:r>
      <w:r w:rsidRPr="00A422FC">
        <w:rPr>
          <w:rFonts w:ascii="Arial" w:hAnsi="Arial" w:cs="Arial"/>
          <w:sz w:val="20"/>
          <w:szCs w:val="20"/>
        </w:rPr>
        <w:t xml:space="preserve">, </w:t>
      </w:r>
      <w:r w:rsidR="00447131">
        <w:rPr>
          <w:rFonts w:ascii="Arial" w:hAnsi="Arial" w:cs="Arial"/>
          <w:sz w:val="20"/>
          <w:szCs w:val="20"/>
        </w:rPr>
        <w:t>nebo</w:t>
      </w:r>
      <w:r w:rsidRPr="00A422FC">
        <w:rPr>
          <w:rFonts w:ascii="Arial" w:hAnsi="Arial" w:cs="Arial"/>
          <w:sz w:val="20"/>
          <w:szCs w:val="20"/>
        </w:rPr>
        <w:t xml:space="preserve"> emailu zpracuje </w:t>
      </w:r>
      <w:r w:rsidR="004B10D3" w:rsidRPr="00A422FC">
        <w:rPr>
          <w:rFonts w:ascii="Arial" w:hAnsi="Arial" w:cs="Arial"/>
          <w:sz w:val="20"/>
          <w:szCs w:val="20"/>
        </w:rPr>
        <w:t>dodavatel</w:t>
      </w:r>
      <w:r w:rsidRPr="00A422FC">
        <w:rPr>
          <w:rFonts w:ascii="Arial" w:hAnsi="Arial" w:cs="Arial"/>
          <w:sz w:val="20"/>
          <w:szCs w:val="20"/>
        </w:rPr>
        <w:t xml:space="preserve"> do 5 kalendářních dnů odhadovaný rozsah pracnosti v hodinách a ten </w:t>
      </w:r>
      <w:r w:rsidR="004B10D3" w:rsidRPr="00A422FC">
        <w:rPr>
          <w:rFonts w:ascii="Arial" w:hAnsi="Arial" w:cs="Arial"/>
          <w:sz w:val="20"/>
          <w:szCs w:val="20"/>
        </w:rPr>
        <w:t>písemně sdělí zadavateli</w:t>
      </w:r>
      <w:r w:rsidRPr="00A422FC">
        <w:rPr>
          <w:rFonts w:ascii="Arial" w:hAnsi="Arial" w:cs="Arial"/>
          <w:sz w:val="20"/>
          <w:szCs w:val="20"/>
        </w:rPr>
        <w:t>. Následně rozsah úpravy a hodinový rozsah konzultuj</w:t>
      </w:r>
      <w:r w:rsidR="00BA38E3" w:rsidRPr="00A422FC">
        <w:rPr>
          <w:rFonts w:ascii="Arial" w:hAnsi="Arial" w:cs="Arial"/>
          <w:sz w:val="20"/>
          <w:szCs w:val="20"/>
        </w:rPr>
        <w:t>í</w:t>
      </w:r>
      <w:r w:rsidRPr="00A422FC">
        <w:rPr>
          <w:rFonts w:ascii="Arial" w:hAnsi="Arial" w:cs="Arial"/>
          <w:sz w:val="20"/>
          <w:szCs w:val="20"/>
        </w:rPr>
        <w:t xml:space="preserve"> kontaktní osob</w:t>
      </w:r>
      <w:r w:rsidR="00BA38E3" w:rsidRPr="00A422FC">
        <w:rPr>
          <w:rFonts w:ascii="Arial" w:hAnsi="Arial" w:cs="Arial"/>
          <w:sz w:val="20"/>
          <w:szCs w:val="20"/>
        </w:rPr>
        <w:t>y</w:t>
      </w:r>
      <w:r w:rsidRPr="00A422FC">
        <w:rPr>
          <w:rFonts w:ascii="Arial" w:hAnsi="Arial" w:cs="Arial"/>
          <w:sz w:val="20"/>
          <w:szCs w:val="20"/>
        </w:rPr>
        <w:t xml:space="preserve"> </w:t>
      </w:r>
      <w:r w:rsidR="004B10D3" w:rsidRPr="00A422FC">
        <w:rPr>
          <w:rFonts w:ascii="Arial" w:hAnsi="Arial" w:cs="Arial"/>
          <w:sz w:val="20"/>
          <w:szCs w:val="20"/>
        </w:rPr>
        <w:t>dodavatele</w:t>
      </w:r>
      <w:r w:rsidRPr="00A422FC">
        <w:rPr>
          <w:rFonts w:ascii="Arial" w:hAnsi="Arial" w:cs="Arial"/>
          <w:sz w:val="20"/>
          <w:szCs w:val="20"/>
        </w:rPr>
        <w:t xml:space="preserve"> </w:t>
      </w:r>
      <w:r w:rsidR="00BA38E3" w:rsidRPr="00A422FC">
        <w:rPr>
          <w:rFonts w:ascii="Arial" w:hAnsi="Arial" w:cs="Arial"/>
          <w:sz w:val="20"/>
          <w:szCs w:val="20"/>
        </w:rPr>
        <w:t xml:space="preserve">a </w:t>
      </w:r>
      <w:r w:rsidR="004B10D3" w:rsidRPr="00A422FC">
        <w:rPr>
          <w:rFonts w:ascii="Arial" w:hAnsi="Arial" w:cs="Arial"/>
          <w:sz w:val="20"/>
          <w:szCs w:val="20"/>
        </w:rPr>
        <w:t>zadavatele</w:t>
      </w:r>
      <w:r w:rsidRPr="00A422FC">
        <w:rPr>
          <w:rFonts w:ascii="Arial" w:hAnsi="Arial" w:cs="Arial"/>
          <w:sz w:val="20"/>
          <w:szCs w:val="20"/>
        </w:rPr>
        <w:t xml:space="preserve">. Na základě smluvními stranami odsouhlaseného předmětu rozvoje, doby realizace a hodinového rozsahu náročnosti rozvoje odešle </w:t>
      </w:r>
      <w:r w:rsidR="004B10D3" w:rsidRPr="00A422FC">
        <w:rPr>
          <w:rFonts w:ascii="Arial" w:hAnsi="Arial" w:cs="Arial"/>
          <w:sz w:val="20"/>
          <w:szCs w:val="20"/>
        </w:rPr>
        <w:t>zadavatel</w:t>
      </w:r>
      <w:r w:rsidRPr="00A422FC">
        <w:rPr>
          <w:rFonts w:ascii="Arial" w:hAnsi="Arial" w:cs="Arial"/>
          <w:sz w:val="20"/>
          <w:szCs w:val="20"/>
        </w:rPr>
        <w:t xml:space="preserve"> kontaktní osobě </w:t>
      </w:r>
      <w:r w:rsidR="004B10D3" w:rsidRPr="00A422FC">
        <w:rPr>
          <w:rFonts w:ascii="Arial" w:hAnsi="Arial" w:cs="Arial"/>
          <w:sz w:val="20"/>
          <w:szCs w:val="20"/>
        </w:rPr>
        <w:t>dodavatele</w:t>
      </w:r>
      <w:r w:rsidRPr="00A422FC">
        <w:rPr>
          <w:rFonts w:ascii="Arial" w:hAnsi="Arial" w:cs="Arial"/>
          <w:sz w:val="20"/>
          <w:szCs w:val="20"/>
        </w:rPr>
        <w:t xml:space="preserve"> dílčí objednávku na provedení požadovaného rozvoje, která bude obsahovat další podmínky, za kterých </w:t>
      </w:r>
      <w:r w:rsidR="004B10D3" w:rsidRPr="00A422FC">
        <w:rPr>
          <w:rFonts w:ascii="Arial" w:hAnsi="Arial" w:cs="Arial"/>
          <w:sz w:val="20"/>
          <w:szCs w:val="20"/>
        </w:rPr>
        <w:t>budou služby rozvoje poskytnuty</w:t>
      </w:r>
      <w:r w:rsidRPr="00A422FC">
        <w:rPr>
          <w:rFonts w:ascii="Arial" w:hAnsi="Arial" w:cs="Arial"/>
          <w:sz w:val="20"/>
          <w:szCs w:val="20"/>
        </w:rPr>
        <w:t xml:space="preserve">. Smluvní strany prostřednictvím svých kontaktních osob písemně dohodnou termíny počátku plnění a realizace úprav vývoje. </w:t>
      </w:r>
    </w:p>
    <w:p w14:paraId="44DD3696" w14:textId="75840416" w:rsidR="007F7FBD" w:rsidRPr="00A422FC" w:rsidRDefault="007F7FBD">
      <w:pPr>
        <w:jc w:val="both"/>
        <w:rPr>
          <w:rFonts w:ascii="Arial" w:hAnsi="Arial" w:cs="Arial"/>
          <w:sz w:val="20"/>
          <w:szCs w:val="20"/>
        </w:rPr>
      </w:pPr>
    </w:p>
    <w:p w14:paraId="28CA3025" w14:textId="46B60228" w:rsidR="00F14E03" w:rsidRPr="00A422FC" w:rsidRDefault="006D0464" w:rsidP="00F14E03">
      <w:pPr>
        <w:rPr>
          <w:rFonts w:ascii="Arial" w:hAnsi="Arial" w:cs="Arial"/>
          <w:b/>
          <w:bCs/>
          <w:sz w:val="28"/>
          <w:szCs w:val="28"/>
        </w:rPr>
      </w:pPr>
      <w:r w:rsidRPr="00A422FC">
        <w:rPr>
          <w:rFonts w:ascii="Arial" w:hAnsi="Arial" w:cs="Arial"/>
          <w:b/>
          <w:bCs/>
          <w:sz w:val="28"/>
          <w:szCs w:val="28"/>
        </w:rPr>
        <w:t>4</w:t>
      </w:r>
      <w:r w:rsidR="00F14E03" w:rsidRPr="00A422FC">
        <w:rPr>
          <w:rFonts w:ascii="Arial" w:hAnsi="Arial" w:cs="Arial"/>
          <w:b/>
          <w:bCs/>
          <w:sz w:val="28"/>
          <w:szCs w:val="28"/>
        </w:rPr>
        <w:t>. Přílohy</w:t>
      </w:r>
    </w:p>
    <w:p w14:paraId="429A76AA" w14:textId="77777777" w:rsidR="008B1479" w:rsidRPr="008B1479" w:rsidRDefault="008B1479" w:rsidP="008B1479">
      <w:pPr>
        <w:spacing w:before="0"/>
        <w:rPr>
          <w:rFonts w:ascii="Arial" w:hAnsi="Arial" w:cs="Arial"/>
          <w:sz w:val="12"/>
          <w:szCs w:val="20"/>
        </w:rPr>
      </w:pPr>
    </w:p>
    <w:p w14:paraId="096DF10E" w14:textId="18D1C5B5" w:rsidR="0069000A" w:rsidRPr="007138F4" w:rsidRDefault="00441D7D" w:rsidP="0069000A">
      <w:pPr>
        <w:rPr>
          <w:rFonts w:ascii="Arial" w:hAnsi="Arial" w:cs="Arial"/>
          <w:i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Příloha č. 1: </w:t>
      </w:r>
      <w:r w:rsidR="0086672C" w:rsidRPr="00A422FC">
        <w:rPr>
          <w:rFonts w:ascii="Arial" w:hAnsi="Arial" w:cs="Arial"/>
          <w:sz w:val="20"/>
          <w:szCs w:val="20"/>
        </w:rPr>
        <w:t>Funkční p</w:t>
      </w:r>
      <w:r w:rsidRPr="00A422FC">
        <w:rPr>
          <w:rFonts w:ascii="Arial" w:hAnsi="Arial" w:cs="Arial"/>
          <w:sz w:val="20"/>
          <w:szCs w:val="20"/>
        </w:rPr>
        <w:t xml:space="preserve">ožadavky na </w:t>
      </w:r>
      <w:proofErr w:type="spellStart"/>
      <w:proofErr w:type="gramStart"/>
      <w:r w:rsidRPr="00A422FC">
        <w:rPr>
          <w:rFonts w:ascii="Arial" w:hAnsi="Arial" w:cs="Arial"/>
          <w:sz w:val="20"/>
          <w:szCs w:val="20"/>
        </w:rPr>
        <w:t>eSSL</w:t>
      </w:r>
      <w:proofErr w:type="spellEnd"/>
      <w:r w:rsidR="00DF6C66" w:rsidRPr="00A422FC">
        <w:rPr>
          <w:rFonts w:ascii="Arial" w:hAnsi="Arial" w:cs="Arial"/>
          <w:sz w:val="20"/>
          <w:szCs w:val="20"/>
        </w:rPr>
        <w:t xml:space="preserve">  </w:t>
      </w:r>
      <w:r w:rsidR="00DF6C66" w:rsidRPr="00A422FC">
        <w:rPr>
          <w:rFonts w:ascii="Arial" w:hAnsi="Arial" w:cs="Arial"/>
          <w:sz w:val="20"/>
          <w:szCs w:val="20"/>
        </w:rPr>
        <w:tab/>
      </w:r>
      <w:proofErr w:type="gramEnd"/>
      <w:r w:rsidR="0069000A" w:rsidRPr="007138F4">
        <w:rPr>
          <w:rFonts w:ascii="Arial" w:hAnsi="Arial" w:cs="Arial"/>
          <w:i/>
          <w:sz w:val="20"/>
          <w:szCs w:val="20"/>
        </w:rPr>
        <w:t>SML ESSL_P1</w:t>
      </w:r>
      <w:r w:rsidR="00091CC7" w:rsidRPr="007138F4">
        <w:rPr>
          <w:rFonts w:ascii="Arial" w:hAnsi="Arial" w:cs="Arial"/>
          <w:i/>
          <w:sz w:val="20"/>
          <w:szCs w:val="20"/>
        </w:rPr>
        <w:t>a</w:t>
      </w:r>
      <w:r w:rsidR="0069000A" w:rsidRPr="007138F4">
        <w:rPr>
          <w:rFonts w:ascii="Arial" w:hAnsi="Arial" w:cs="Arial"/>
          <w:i/>
          <w:sz w:val="20"/>
          <w:szCs w:val="20"/>
        </w:rPr>
        <w:t>_Funkční_Požadavky.xlsx</w:t>
      </w:r>
      <w:r w:rsidR="0069000A" w:rsidRPr="007138F4" w:rsidDel="0069000A">
        <w:rPr>
          <w:rFonts w:ascii="Arial" w:hAnsi="Arial" w:cs="Arial"/>
          <w:i/>
          <w:sz w:val="20"/>
          <w:szCs w:val="20"/>
        </w:rPr>
        <w:t xml:space="preserve"> </w:t>
      </w:r>
    </w:p>
    <w:p w14:paraId="7CEE0F8A" w14:textId="1D5782FB" w:rsidR="00B309D6" w:rsidRPr="007138F4" w:rsidRDefault="00B309D6" w:rsidP="007138F4">
      <w:pPr>
        <w:jc w:val="both"/>
        <w:rPr>
          <w:rFonts w:ascii="Arial" w:hAnsi="Arial" w:cs="Arial"/>
          <w:i/>
          <w:sz w:val="20"/>
          <w:szCs w:val="20"/>
        </w:rPr>
      </w:pPr>
      <w:r w:rsidRPr="00A422FC">
        <w:rPr>
          <w:rFonts w:ascii="Arial" w:hAnsi="Arial" w:cs="Arial"/>
          <w:sz w:val="20"/>
          <w:szCs w:val="20"/>
        </w:rPr>
        <w:t xml:space="preserve">Příloha č. </w:t>
      </w:r>
      <w:r w:rsidR="0069000A" w:rsidRPr="00A422FC">
        <w:rPr>
          <w:rFonts w:ascii="Arial" w:hAnsi="Arial" w:cs="Arial"/>
          <w:sz w:val="20"/>
          <w:szCs w:val="20"/>
        </w:rPr>
        <w:t>2</w:t>
      </w:r>
      <w:r w:rsidR="00E602B9">
        <w:rPr>
          <w:rFonts w:ascii="Arial" w:hAnsi="Arial" w:cs="Arial"/>
          <w:sz w:val="20"/>
          <w:szCs w:val="20"/>
        </w:rPr>
        <w:t>:</w:t>
      </w:r>
      <w:r w:rsidRPr="00A422FC">
        <w:rPr>
          <w:rFonts w:ascii="Arial" w:hAnsi="Arial" w:cs="Arial"/>
          <w:sz w:val="20"/>
          <w:szCs w:val="20"/>
        </w:rPr>
        <w:t xml:space="preserve"> </w:t>
      </w:r>
      <w:r w:rsidR="00187C7C">
        <w:rPr>
          <w:rFonts w:ascii="Arial" w:hAnsi="Arial" w:cs="Arial"/>
          <w:sz w:val="20"/>
          <w:szCs w:val="20"/>
        </w:rPr>
        <w:t>H</w:t>
      </w:r>
      <w:r w:rsidRPr="00A422FC">
        <w:rPr>
          <w:rFonts w:ascii="Arial" w:hAnsi="Arial" w:cs="Arial"/>
          <w:sz w:val="20"/>
          <w:szCs w:val="20"/>
        </w:rPr>
        <w:t>armonogram</w:t>
      </w:r>
      <w:r w:rsidR="007138F4">
        <w:rPr>
          <w:rFonts w:ascii="Arial" w:hAnsi="Arial" w:cs="Arial"/>
          <w:sz w:val="20"/>
          <w:szCs w:val="20"/>
        </w:rPr>
        <w:tab/>
      </w:r>
      <w:r w:rsidR="007138F4">
        <w:rPr>
          <w:rFonts w:ascii="Arial" w:hAnsi="Arial" w:cs="Arial"/>
          <w:sz w:val="20"/>
          <w:szCs w:val="20"/>
        </w:rPr>
        <w:tab/>
      </w:r>
      <w:r w:rsidR="007138F4">
        <w:rPr>
          <w:rFonts w:ascii="Arial" w:hAnsi="Arial" w:cs="Arial"/>
          <w:sz w:val="20"/>
          <w:szCs w:val="20"/>
        </w:rPr>
        <w:tab/>
      </w:r>
      <w:r w:rsidR="0069000A" w:rsidRPr="007138F4">
        <w:rPr>
          <w:rFonts w:ascii="Arial" w:hAnsi="Arial" w:cs="Arial"/>
          <w:i/>
          <w:sz w:val="20"/>
          <w:szCs w:val="20"/>
        </w:rPr>
        <w:t>SML ESSL_P1</w:t>
      </w:r>
      <w:r w:rsidR="00091CC7" w:rsidRPr="007138F4">
        <w:rPr>
          <w:rFonts w:ascii="Arial" w:hAnsi="Arial" w:cs="Arial"/>
          <w:i/>
          <w:sz w:val="20"/>
          <w:szCs w:val="20"/>
        </w:rPr>
        <w:t>b</w:t>
      </w:r>
      <w:r w:rsidR="0069000A" w:rsidRPr="007138F4">
        <w:rPr>
          <w:rFonts w:ascii="Arial" w:hAnsi="Arial" w:cs="Arial"/>
          <w:i/>
          <w:sz w:val="20"/>
          <w:szCs w:val="20"/>
        </w:rPr>
        <w:t>_Harmonogram.xlsx</w:t>
      </w:r>
    </w:p>
    <w:p w14:paraId="1415C97A" w14:textId="0F942CBD" w:rsidR="00D21F1F" w:rsidRPr="008B1479" w:rsidRDefault="00D21F1F" w:rsidP="00441D7D">
      <w:pPr>
        <w:rPr>
          <w:rFonts w:ascii="Arial" w:hAnsi="Arial" w:cs="Arial"/>
          <w:sz w:val="16"/>
        </w:rPr>
      </w:pPr>
    </w:p>
    <w:sectPr w:rsidR="00D21F1F" w:rsidRPr="008B1479" w:rsidSect="00EC7F0D">
      <w:footerReference w:type="first" r:id="rId9"/>
      <w:pgSz w:w="11906" w:h="16838" w:code="9"/>
      <w:pgMar w:top="1911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F064C" w14:textId="77777777" w:rsidR="00D3715B" w:rsidRDefault="00D3715B" w:rsidP="00A35F6D">
      <w:r>
        <w:separator/>
      </w:r>
    </w:p>
    <w:p w14:paraId="6FF15C76" w14:textId="77777777" w:rsidR="00D3715B" w:rsidRDefault="00D3715B"/>
  </w:endnote>
  <w:endnote w:type="continuationSeparator" w:id="0">
    <w:p w14:paraId="3980172F" w14:textId="77777777" w:rsidR="00D3715B" w:rsidRDefault="00D3715B" w:rsidP="00A35F6D">
      <w:r>
        <w:continuationSeparator/>
      </w:r>
    </w:p>
    <w:p w14:paraId="0206440A" w14:textId="77777777" w:rsidR="00D3715B" w:rsidRDefault="00D371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Yu Mincho">
    <w:charset w:val="80"/>
    <w:family w:val="roman"/>
    <w:pitch w:val="variable"/>
    <w:sig w:usb0="800002E7" w:usb1="2AC7FCF0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D6292" w14:textId="37F5DF01" w:rsidR="008166F5" w:rsidRPr="00444C51" w:rsidRDefault="008166F5" w:rsidP="00444C51">
    <w:pPr>
      <w:pStyle w:val="Zpat"/>
      <w:jc w:val="right"/>
    </w:pPr>
    <w:r w:rsidRPr="00E74846">
      <w:rPr>
        <w:noProof/>
        <w:szCs w:val="20"/>
      </w:rPr>
      <w:drawing>
        <wp:inline distT="0" distB="0" distL="0" distR="0" wp14:anchorId="6E79005A" wp14:editId="58CB63EB">
          <wp:extent cx="5759450" cy="1367417"/>
          <wp:effectExtent l="0" t="0" r="0" b="4445"/>
          <wp:docPr id="2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3674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69239" w14:textId="77777777" w:rsidR="00D3715B" w:rsidRDefault="00D3715B" w:rsidP="00A35F6D">
      <w:r>
        <w:separator/>
      </w:r>
    </w:p>
    <w:p w14:paraId="0CD45393" w14:textId="77777777" w:rsidR="00D3715B" w:rsidRDefault="00D3715B"/>
  </w:footnote>
  <w:footnote w:type="continuationSeparator" w:id="0">
    <w:p w14:paraId="61ABCC28" w14:textId="77777777" w:rsidR="00D3715B" w:rsidRDefault="00D3715B" w:rsidP="00A35F6D">
      <w:r>
        <w:continuationSeparator/>
      </w:r>
    </w:p>
    <w:p w14:paraId="16C3FB57" w14:textId="77777777" w:rsidR="00D3715B" w:rsidRDefault="00D3715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07558"/>
    <w:multiLevelType w:val="hybridMultilevel"/>
    <w:tmpl w:val="E9A4BE5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602319C"/>
    <w:multiLevelType w:val="hybridMultilevel"/>
    <w:tmpl w:val="F17CCD5A"/>
    <w:lvl w:ilvl="0" w:tplc="9C141A9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21B63"/>
    <w:multiLevelType w:val="multilevel"/>
    <w:tmpl w:val="6BBC716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6D416C9"/>
    <w:multiLevelType w:val="hybridMultilevel"/>
    <w:tmpl w:val="C2BE8F6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9C09C0"/>
    <w:multiLevelType w:val="singleLevel"/>
    <w:tmpl w:val="FD88E3D4"/>
    <w:lvl w:ilvl="0">
      <w:start w:val="1"/>
      <w:numFmt w:val="decimal"/>
      <w:pStyle w:val="Seznamsodrkami5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</w:rPr>
    </w:lvl>
  </w:abstractNum>
  <w:abstractNum w:abstractNumId="5" w15:restartNumberingAfterBreak="0">
    <w:nsid w:val="0D203239"/>
    <w:multiLevelType w:val="hybridMultilevel"/>
    <w:tmpl w:val="3EE44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A0525F"/>
    <w:multiLevelType w:val="hybridMultilevel"/>
    <w:tmpl w:val="B63A6940"/>
    <w:lvl w:ilvl="0" w:tplc="4142FE92">
      <w:numFmt w:val="bullet"/>
      <w:lvlText w:val="•"/>
      <w:lvlJc w:val="left"/>
      <w:pPr>
        <w:ind w:left="924" w:hanging="564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410C0E"/>
    <w:multiLevelType w:val="hybridMultilevel"/>
    <w:tmpl w:val="5066E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4E38E7"/>
    <w:multiLevelType w:val="hybridMultilevel"/>
    <w:tmpl w:val="D4DEC3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11D86"/>
    <w:multiLevelType w:val="singleLevel"/>
    <w:tmpl w:val="21CA88E4"/>
    <w:lvl w:ilvl="0">
      <w:start w:val="1"/>
      <w:numFmt w:val="upperLetter"/>
      <w:pStyle w:val="Seznamsodrkami4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0" w15:restartNumberingAfterBreak="0">
    <w:nsid w:val="27633360"/>
    <w:multiLevelType w:val="hybridMultilevel"/>
    <w:tmpl w:val="5922D3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D47A6"/>
    <w:multiLevelType w:val="multilevel"/>
    <w:tmpl w:val="8BA6EE0E"/>
    <w:styleLink w:val="StylSodrkami"/>
    <w:lvl w:ilvl="0"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484397"/>
    <w:multiLevelType w:val="hybridMultilevel"/>
    <w:tmpl w:val="3D9AB2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BD1A4E"/>
    <w:multiLevelType w:val="hybridMultilevel"/>
    <w:tmpl w:val="AAFE75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B0EDB"/>
    <w:multiLevelType w:val="hybridMultilevel"/>
    <w:tmpl w:val="5AD073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2C2E1A"/>
    <w:multiLevelType w:val="multilevel"/>
    <w:tmpl w:val="3E2A3944"/>
    <w:styleLink w:val="Odrkyodstavce"/>
    <w:lvl w:ilvl="0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ascii="Arial" w:hAnsi="Arial" w:cs="Times New Roman"/>
      </w:rPr>
    </w:lvl>
    <w:lvl w:ilvl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cs="Times New Roman"/>
      </w:rPr>
    </w:lvl>
  </w:abstractNum>
  <w:abstractNum w:abstractNumId="16" w15:restartNumberingAfterBreak="0">
    <w:nsid w:val="40C80C3A"/>
    <w:multiLevelType w:val="hybridMultilevel"/>
    <w:tmpl w:val="9B3A66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6F05FB"/>
    <w:multiLevelType w:val="hybridMultilevel"/>
    <w:tmpl w:val="334A20A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6D22C0"/>
    <w:multiLevelType w:val="hybridMultilevel"/>
    <w:tmpl w:val="A31E5F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05798F"/>
    <w:multiLevelType w:val="multilevel"/>
    <w:tmpl w:val="30E04A32"/>
    <w:lvl w:ilvl="0">
      <w:start w:val="1"/>
      <w:numFmt w:val="upperRoman"/>
      <w:pStyle w:val="Seznamsodrkami"/>
      <w:lvlText w:val="%1."/>
      <w:lvlJc w:val="left"/>
      <w:pPr>
        <w:tabs>
          <w:tab w:val="num" w:pos="624"/>
        </w:tabs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/>
      </w:pPr>
      <w:rPr>
        <w:rFonts w:cs="Times New Roman"/>
        <w:b/>
        <w:i/>
        <w:strike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20" w15:restartNumberingAfterBreak="0">
    <w:nsid w:val="49F167FF"/>
    <w:multiLevelType w:val="hybridMultilevel"/>
    <w:tmpl w:val="E37478AC"/>
    <w:lvl w:ilvl="0" w:tplc="4142FE92">
      <w:numFmt w:val="bullet"/>
      <w:lvlText w:val="•"/>
      <w:lvlJc w:val="left"/>
      <w:pPr>
        <w:ind w:left="2484" w:hanging="564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1" w15:restartNumberingAfterBreak="0">
    <w:nsid w:val="4DB861BA"/>
    <w:multiLevelType w:val="multilevel"/>
    <w:tmpl w:val="7736C6A0"/>
    <w:styleLink w:val="Seznamnadpisy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5">
      <w:start w:val="1"/>
      <w:numFmt w:val="upperLetter"/>
      <w:lvlText w:val="%6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6">
      <w:start w:val="1"/>
      <w:numFmt w:val="decimal"/>
      <w:lvlText w:val="%6.%7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</w:abstractNum>
  <w:abstractNum w:abstractNumId="22" w15:restartNumberingAfterBreak="0">
    <w:nsid w:val="4E1A73D0"/>
    <w:multiLevelType w:val="multilevel"/>
    <w:tmpl w:val="D1DC5E44"/>
    <w:styleLink w:val="StylStyl2p2VcerovovZkladntext11bVlevo127"/>
    <w:lvl w:ilvl="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1800" w:hanging="360"/>
      </w:pPr>
      <w:rPr>
        <w:rFonts w:ascii="Calibri" w:hAnsi="Calibri" w:cs="Times New Roman" w:hint="default"/>
        <w:sz w:val="22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cs="Times New Roman" w:hint="default"/>
      </w:rPr>
    </w:lvl>
  </w:abstractNum>
  <w:abstractNum w:abstractNumId="23" w15:restartNumberingAfterBreak="0">
    <w:nsid w:val="50AB7115"/>
    <w:multiLevelType w:val="hybridMultilevel"/>
    <w:tmpl w:val="EB2A6924"/>
    <w:lvl w:ilvl="0" w:tplc="4142FE92">
      <w:numFmt w:val="bullet"/>
      <w:lvlText w:val="•"/>
      <w:lvlJc w:val="left"/>
      <w:pPr>
        <w:ind w:left="924" w:hanging="564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E036ED"/>
    <w:multiLevelType w:val="hybridMultilevel"/>
    <w:tmpl w:val="07AA6BCC"/>
    <w:lvl w:ilvl="0" w:tplc="02A24D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A00F0D"/>
    <w:multiLevelType w:val="singleLevel"/>
    <w:tmpl w:val="21CA88E4"/>
    <w:lvl w:ilvl="0">
      <w:start w:val="1"/>
      <w:numFmt w:val="upperLetter"/>
      <w:pStyle w:val="Seznamsodrkami3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26" w15:restartNumberingAfterBreak="0">
    <w:nsid w:val="52E44ABF"/>
    <w:multiLevelType w:val="multilevel"/>
    <w:tmpl w:val="0405001D"/>
    <w:styleLink w:val="Styl2p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7" w15:restartNumberingAfterBreak="0">
    <w:nsid w:val="53482A29"/>
    <w:multiLevelType w:val="hybridMultilevel"/>
    <w:tmpl w:val="33A818A4"/>
    <w:lvl w:ilvl="0" w:tplc="4142FE92">
      <w:numFmt w:val="bullet"/>
      <w:lvlText w:val="•"/>
      <w:lvlJc w:val="left"/>
      <w:pPr>
        <w:ind w:left="924" w:hanging="564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3B2A19"/>
    <w:multiLevelType w:val="hybridMultilevel"/>
    <w:tmpl w:val="998CF6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71631C"/>
    <w:multiLevelType w:val="hybridMultilevel"/>
    <w:tmpl w:val="100281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57454E"/>
    <w:multiLevelType w:val="hybridMultilevel"/>
    <w:tmpl w:val="0284C9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292CD5"/>
    <w:multiLevelType w:val="hybridMultilevel"/>
    <w:tmpl w:val="6862E8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590BE2"/>
    <w:multiLevelType w:val="hybridMultilevel"/>
    <w:tmpl w:val="249617B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D231AB"/>
    <w:multiLevelType w:val="hybridMultilevel"/>
    <w:tmpl w:val="633451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DC13F0"/>
    <w:multiLevelType w:val="hybridMultilevel"/>
    <w:tmpl w:val="41E09C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F181D"/>
    <w:multiLevelType w:val="hybridMultilevel"/>
    <w:tmpl w:val="7FAA0876"/>
    <w:lvl w:ilvl="0" w:tplc="4142FE92">
      <w:numFmt w:val="bullet"/>
      <w:lvlText w:val="•"/>
      <w:lvlJc w:val="left"/>
      <w:pPr>
        <w:ind w:left="924" w:hanging="564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2562C1"/>
    <w:multiLevelType w:val="multilevel"/>
    <w:tmpl w:val="1C82F69C"/>
    <w:styleLink w:val="BodyTextBulleted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sz w:val="18"/>
      </w:rPr>
    </w:lvl>
    <w:lvl w:ilvl="1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</w:abstractNum>
  <w:abstractNum w:abstractNumId="37" w15:restartNumberingAfterBreak="0">
    <w:nsid w:val="713C5364"/>
    <w:multiLevelType w:val="multilevel"/>
    <w:tmpl w:val="0E6A455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ms Rmn" w:hAnsi="Arial" w:cs="Aria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eastAsia="Tms Rm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eastAsia="Tms Rm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eastAsia="Tms Rm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eastAsia="Tms Rmn" w:hAnsi="Arial" w:cs="Arial" w:hint="default"/>
        <w:sz w:val="20"/>
      </w:rPr>
    </w:lvl>
  </w:abstractNum>
  <w:abstractNum w:abstractNumId="38" w15:restartNumberingAfterBreak="0">
    <w:nsid w:val="729F1577"/>
    <w:multiLevelType w:val="hybridMultilevel"/>
    <w:tmpl w:val="3572BF1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A36022"/>
    <w:multiLevelType w:val="hybridMultilevel"/>
    <w:tmpl w:val="9C5619A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15632B"/>
    <w:multiLevelType w:val="hybridMultilevel"/>
    <w:tmpl w:val="49D4B902"/>
    <w:lvl w:ilvl="0" w:tplc="4142FE92">
      <w:numFmt w:val="bullet"/>
      <w:lvlText w:val="•"/>
      <w:lvlJc w:val="left"/>
      <w:pPr>
        <w:ind w:left="924" w:hanging="564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EA48D9"/>
    <w:multiLevelType w:val="hybridMultilevel"/>
    <w:tmpl w:val="F9CA60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616318"/>
    <w:multiLevelType w:val="hybridMultilevel"/>
    <w:tmpl w:val="B1F6A3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ED5EC1"/>
    <w:multiLevelType w:val="multilevel"/>
    <w:tmpl w:val="EF2AB474"/>
    <w:lvl w:ilvl="0">
      <w:start w:val="1"/>
      <w:numFmt w:val="bullet"/>
      <w:pStyle w:val="TableBulleted"/>
      <w:lvlText w:val="•"/>
      <w:lvlJc w:val="left"/>
      <w:pPr>
        <w:tabs>
          <w:tab w:val="num" w:pos="170"/>
        </w:tabs>
        <w:ind w:left="170" w:hanging="170"/>
      </w:pPr>
      <w:rPr>
        <w:rFonts w:ascii="Times New Roman" w:hAnsi="Times New Roman" w:hint="default"/>
        <w:b w:val="0"/>
        <w:i w:val="0"/>
        <w:color w:val="auto"/>
        <w:sz w:val="18"/>
      </w:rPr>
    </w:lvl>
    <w:lvl w:ilvl="1">
      <w:start w:val="1"/>
      <w:numFmt w:val="bullet"/>
      <w:lvlText w:val="–"/>
      <w:lvlJc w:val="left"/>
      <w:pPr>
        <w:tabs>
          <w:tab w:val="num" w:pos="397"/>
        </w:tabs>
        <w:ind w:left="397" w:hanging="227"/>
      </w:pPr>
      <w:rPr>
        <w:rFonts w:ascii="Verdana" w:hAnsi="Verdana" w:hint="default"/>
        <w:b w:val="0"/>
        <w:i w:val="0"/>
        <w:color w:val="auto"/>
        <w:sz w:val="18"/>
      </w:rPr>
    </w:lvl>
    <w:lvl w:ilvl="2">
      <w:start w:val="1"/>
      <w:numFmt w:val="bullet"/>
      <w:lvlText w:val=""/>
      <w:lvlJc w:val="left"/>
      <w:pPr>
        <w:tabs>
          <w:tab w:val="num" w:pos="1079"/>
        </w:tabs>
        <w:ind w:left="1079" w:hanging="360"/>
      </w:pPr>
      <w:rPr>
        <w:rFonts w:ascii="Symbol" w:hAnsi="Symbol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39"/>
        </w:tabs>
        <w:ind w:left="1439" w:hanging="360"/>
      </w:pPr>
      <w:rPr>
        <w:rFonts w:ascii="Symbol" w:hAnsi="Symbol" w:hint="default"/>
        <w:b w:val="0"/>
        <w:i w:val="0"/>
        <w:sz w:val="22"/>
      </w:rPr>
    </w:lvl>
    <w:lvl w:ilvl="4">
      <w:start w:val="1"/>
      <w:numFmt w:val="bullet"/>
      <w:lvlText w:val=""/>
      <w:lvlJc w:val="left"/>
      <w:pPr>
        <w:tabs>
          <w:tab w:val="num" w:pos="1727"/>
        </w:tabs>
        <w:ind w:left="1727" w:hanging="288"/>
      </w:pPr>
      <w:rPr>
        <w:rFonts w:ascii="Symbol" w:hAnsi="Symbol" w:hint="default"/>
        <w:b w:val="0"/>
        <w:i w:val="0"/>
        <w:sz w:val="22"/>
      </w:rPr>
    </w:lvl>
    <w:lvl w:ilvl="5">
      <w:start w:val="1"/>
      <w:numFmt w:val="bullet"/>
      <w:lvlText w:val=""/>
      <w:lvlJc w:val="left"/>
      <w:pPr>
        <w:tabs>
          <w:tab w:val="num" w:pos="2665"/>
        </w:tabs>
        <w:ind w:left="2665" w:hanging="397"/>
      </w:pPr>
      <w:rPr>
        <w:rFonts w:ascii="Symbol" w:hAnsi="Symbol" w:hint="default"/>
        <w:b w:val="0"/>
        <w:i w:val="0"/>
        <w:sz w:val="22"/>
      </w:rPr>
    </w:lvl>
    <w:lvl w:ilvl="6">
      <w:start w:val="1"/>
      <w:numFmt w:val="bullet"/>
      <w:lvlText w:val=""/>
      <w:lvlJc w:val="left"/>
      <w:pPr>
        <w:tabs>
          <w:tab w:val="num" w:pos="3061"/>
        </w:tabs>
        <w:ind w:left="3061" w:hanging="396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bullet"/>
      <w:lvlText w:val=""/>
      <w:lvlJc w:val="left"/>
      <w:pPr>
        <w:tabs>
          <w:tab w:val="num" w:pos="3458"/>
        </w:tabs>
        <w:ind w:left="3458" w:hanging="397"/>
      </w:pPr>
      <w:rPr>
        <w:rFonts w:ascii="Symbol" w:hAnsi="Symbol" w:hint="default"/>
        <w:b w:val="0"/>
        <w:i w:val="0"/>
        <w:sz w:val="22"/>
      </w:rPr>
    </w:lvl>
    <w:lvl w:ilvl="8">
      <w:start w:val="1"/>
      <w:numFmt w:val="bullet"/>
      <w:lvlText w:val=""/>
      <w:lvlJc w:val="left"/>
      <w:pPr>
        <w:tabs>
          <w:tab w:val="num" w:pos="3855"/>
        </w:tabs>
        <w:ind w:left="3855" w:hanging="397"/>
      </w:pPr>
      <w:rPr>
        <w:rFonts w:ascii="Symbol" w:hAnsi="Symbol" w:hint="default"/>
        <w:b w:val="0"/>
        <w:i w:val="0"/>
        <w:sz w:val="22"/>
      </w:rPr>
    </w:lvl>
  </w:abstractNum>
  <w:abstractNum w:abstractNumId="44" w15:restartNumberingAfterBreak="0">
    <w:nsid w:val="79F5004E"/>
    <w:multiLevelType w:val="hybridMultilevel"/>
    <w:tmpl w:val="70A028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9A27F9"/>
    <w:multiLevelType w:val="hybridMultilevel"/>
    <w:tmpl w:val="4F16576A"/>
    <w:lvl w:ilvl="0" w:tplc="4142FE92">
      <w:numFmt w:val="bullet"/>
      <w:lvlText w:val="•"/>
      <w:lvlJc w:val="left"/>
      <w:pPr>
        <w:ind w:left="924" w:hanging="564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A70F2F"/>
    <w:multiLevelType w:val="multilevel"/>
    <w:tmpl w:val="7E58925A"/>
    <w:styleLink w:val="Odrka210b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46"/>
  </w:num>
  <w:num w:numId="4">
    <w:abstractNumId w:val="15"/>
  </w:num>
  <w:num w:numId="5">
    <w:abstractNumId w:val="43"/>
  </w:num>
  <w:num w:numId="6">
    <w:abstractNumId w:val="36"/>
  </w:num>
  <w:num w:numId="7">
    <w:abstractNumId w:val="21"/>
  </w:num>
  <w:num w:numId="8">
    <w:abstractNumId w:val="26"/>
  </w:num>
  <w:num w:numId="9">
    <w:abstractNumId w:val="22"/>
  </w:num>
  <w:num w:numId="10">
    <w:abstractNumId w:val="19"/>
  </w:num>
  <w:num w:numId="11">
    <w:abstractNumId w:val="25"/>
  </w:num>
  <w:num w:numId="12">
    <w:abstractNumId w:val="9"/>
  </w:num>
  <w:num w:numId="13">
    <w:abstractNumId w:val="4"/>
  </w:num>
  <w:num w:numId="14">
    <w:abstractNumId w:val="0"/>
  </w:num>
  <w:num w:numId="15">
    <w:abstractNumId w:val="23"/>
  </w:num>
  <w:num w:numId="16">
    <w:abstractNumId w:val="38"/>
  </w:num>
  <w:num w:numId="17">
    <w:abstractNumId w:val="3"/>
  </w:num>
  <w:num w:numId="18">
    <w:abstractNumId w:val="42"/>
  </w:num>
  <w:num w:numId="19">
    <w:abstractNumId w:val="14"/>
  </w:num>
  <w:num w:numId="20">
    <w:abstractNumId w:val="10"/>
  </w:num>
  <w:num w:numId="21">
    <w:abstractNumId w:val="29"/>
  </w:num>
  <w:num w:numId="22">
    <w:abstractNumId w:val="17"/>
  </w:num>
  <w:num w:numId="23">
    <w:abstractNumId w:val="39"/>
  </w:num>
  <w:num w:numId="24">
    <w:abstractNumId w:val="34"/>
  </w:num>
  <w:num w:numId="25">
    <w:abstractNumId w:val="35"/>
  </w:num>
  <w:num w:numId="26">
    <w:abstractNumId w:val="32"/>
  </w:num>
  <w:num w:numId="27">
    <w:abstractNumId w:val="27"/>
  </w:num>
  <w:num w:numId="28">
    <w:abstractNumId w:val="45"/>
  </w:num>
  <w:num w:numId="29">
    <w:abstractNumId w:val="20"/>
  </w:num>
  <w:num w:numId="30">
    <w:abstractNumId w:val="6"/>
  </w:num>
  <w:num w:numId="31">
    <w:abstractNumId w:val="40"/>
  </w:num>
  <w:num w:numId="32">
    <w:abstractNumId w:val="1"/>
  </w:num>
  <w:num w:numId="33">
    <w:abstractNumId w:val="12"/>
  </w:num>
  <w:num w:numId="34">
    <w:abstractNumId w:val="30"/>
  </w:num>
  <w:num w:numId="35">
    <w:abstractNumId w:val="7"/>
  </w:num>
  <w:num w:numId="36">
    <w:abstractNumId w:val="24"/>
  </w:num>
  <w:num w:numId="37">
    <w:abstractNumId w:val="13"/>
  </w:num>
  <w:num w:numId="38">
    <w:abstractNumId w:val="28"/>
  </w:num>
  <w:num w:numId="39">
    <w:abstractNumId w:val="41"/>
  </w:num>
  <w:num w:numId="40">
    <w:abstractNumId w:val="44"/>
  </w:num>
  <w:num w:numId="41">
    <w:abstractNumId w:val="8"/>
  </w:num>
  <w:num w:numId="42">
    <w:abstractNumId w:val="37"/>
  </w:num>
  <w:num w:numId="43">
    <w:abstractNumId w:val="33"/>
  </w:num>
  <w:num w:numId="44">
    <w:abstractNumId w:val="31"/>
  </w:num>
  <w:num w:numId="45">
    <w:abstractNumId w:val="18"/>
  </w:num>
  <w:num w:numId="46">
    <w:abstractNumId w:val="16"/>
  </w:num>
  <w:num w:numId="47">
    <w:abstractNumId w:val="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6DE"/>
    <w:rsid w:val="00000E05"/>
    <w:rsid w:val="00001520"/>
    <w:rsid w:val="000018C0"/>
    <w:rsid w:val="00001D4A"/>
    <w:rsid w:val="00001DFE"/>
    <w:rsid w:val="00004F27"/>
    <w:rsid w:val="00004F5B"/>
    <w:rsid w:val="00005255"/>
    <w:rsid w:val="000060DE"/>
    <w:rsid w:val="00006F00"/>
    <w:rsid w:val="000075E2"/>
    <w:rsid w:val="00007D55"/>
    <w:rsid w:val="000101AE"/>
    <w:rsid w:val="00010E13"/>
    <w:rsid w:val="00012200"/>
    <w:rsid w:val="0001353D"/>
    <w:rsid w:val="00014000"/>
    <w:rsid w:val="000145A6"/>
    <w:rsid w:val="00015F6A"/>
    <w:rsid w:val="0001701E"/>
    <w:rsid w:val="000174C3"/>
    <w:rsid w:val="000177E2"/>
    <w:rsid w:val="000202AB"/>
    <w:rsid w:val="00020A48"/>
    <w:rsid w:val="00021B06"/>
    <w:rsid w:val="00021EDB"/>
    <w:rsid w:val="00023AD2"/>
    <w:rsid w:val="00023BBE"/>
    <w:rsid w:val="0002458E"/>
    <w:rsid w:val="00025052"/>
    <w:rsid w:val="00025C98"/>
    <w:rsid w:val="000265FE"/>
    <w:rsid w:val="00026752"/>
    <w:rsid w:val="00026FD3"/>
    <w:rsid w:val="00030596"/>
    <w:rsid w:val="00030B7E"/>
    <w:rsid w:val="00032FEC"/>
    <w:rsid w:val="0003396F"/>
    <w:rsid w:val="0003503B"/>
    <w:rsid w:val="000364D4"/>
    <w:rsid w:val="00037342"/>
    <w:rsid w:val="00041821"/>
    <w:rsid w:val="00043F55"/>
    <w:rsid w:val="00044E4C"/>
    <w:rsid w:val="000503FA"/>
    <w:rsid w:val="00052A91"/>
    <w:rsid w:val="00053281"/>
    <w:rsid w:val="000537C9"/>
    <w:rsid w:val="00053C25"/>
    <w:rsid w:val="00054189"/>
    <w:rsid w:val="0005422F"/>
    <w:rsid w:val="00055971"/>
    <w:rsid w:val="00056B49"/>
    <w:rsid w:val="00060156"/>
    <w:rsid w:val="00060F3C"/>
    <w:rsid w:val="00061E39"/>
    <w:rsid w:val="0006316C"/>
    <w:rsid w:val="0006505F"/>
    <w:rsid w:val="00066EFB"/>
    <w:rsid w:val="000706CA"/>
    <w:rsid w:val="00070C09"/>
    <w:rsid w:val="000713C1"/>
    <w:rsid w:val="00072766"/>
    <w:rsid w:val="00073A94"/>
    <w:rsid w:val="0007401A"/>
    <w:rsid w:val="000748AA"/>
    <w:rsid w:val="00075E32"/>
    <w:rsid w:val="0007640B"/>
    <w:rsid w:val="000766FD"/>
    <w:rsid w:val="00077F03"/>
    <w:rsid w:val="000807CB"/>
    <w:rsid w:val="00081443"/>
    <w:rsid w:val="00081A4A"/>
    <w:rsid w:val="000825A4"/>
    <w:rsid w:val="00082ADF"/>
    <w:rsid w:val="00082BDC"/>
    <w:rsid w:val="00082C23"/>
    <w:rsid w:val="00083848"/>
    <w:rsid w:val="00083D0B"/>
    <w:rsid w:val="00083E00"/>
    <w:rsid w:val="0008405D"/>
    <w:rsid w:val="0008499F"/>
    <w:rsid w:val="00084C8C"/>
    <w:rsid w:val="000854F6"/>
    <w:rsid w:val="000875D0"/>
    <w:rsid w:val="00090AB9"/>
    <w:rsid w:val="000914AB"/>
    <w:rsid w:val="00091CC7"/>
    <w:rsid w:val="000930D7"/>
    <w:rsid w:val="00093693"/>
    <w:rsid w:val="00094169"/>
    <w:rsid w:val="00096689"/>
    <w:rsid w:val="00096873"/>
    <w:rsid w:val="000A271B"/>
    <w:rsid w:val="000A2AFC"/>
    <w:rsid w:val="000A3FD0"/>
    <w:rsid w:val="000A4126"/>
    <w:rsid w:val="000A44A2"/>
    <w:rsid w:val="000A6D40"/>
    <w:rsid w:val="000A7541"/>
    <w:rsid w:val="000A79AE"/>
    <w:rsid w:val="000A7AB4"/>
    <w:rsid w:val="000B26EC"/>
    <w:rsid w:val="000B5251"/>
    <w:rsid w:val="000B564F"/>
    <w:rsid w:val="000B6249"/>
    <w:rsid w:val="000B7031"/>
    <w:rsid w:val="000B7405"/>
    <w:rsid w:val="000B7C25"/>
    <w:rsid w:val="000C0B0F"/>
    <w:rsid w:val="000C1BD7"/>
    <w:rsid w:val="000C22C6"/>
    <w:rsid w:val="000C2467"/>
    <w:rsid w:val="000C2706"/>
    <w:rsid w:val="000C2985"/>
    <w:rsid w:val="000C2CC0"/>
    <w:rsid w:val="000C2E60"/>
    <w:rsid w:val="000C3127"/>
    <w:rsid w:val="000C4966"/>
    <w:rsid w:val="000C5AC2"/>
    <w:rsid w:val="000C762E"/>
    <w:rsid w:val="000C7E3D"/>
    <w:rsid w:val="000D00E5"/>
    <w:rsid w:val="000D33CB"/>
    <w:rsid w:val="000D464A"/>
    <w:rsid w:val="000D5A14"/>
    <w:rsid w:val="000E0033"/>
    <w:rsid w:val="000E0069"/>
    <w:rsid w:val="000E02CF"/>
    <w:rsid w:val="000E09FF"/>
    <w:rsid w:val="000E1ED9"/>
    <w:rsid w:val="000E1F04"/>
    <w:rsid w:val="000E2436"/>
    <w:rsid w:val="000E2786"/>
    <w:rsid w:val="000E2796"/>
    <w:rsid w:val="000E39AD"/>
    <w:rsid w:val="000E3B7C"/>
    <w:rsid w:val="000E6FB0"/>
    <w:rsid w:val="000E737B"/>
    <w:rsid w:val="000E7990"/>
    <w:rsid w:val="000F0106"/>
    <w:rsid w:val="000F0905"/>
    <w:rsid w:val="000F09E8"/>
    <w:rsid w:val="000F1B30"/>
    <w:rsid w:val="000F1FF5"/>
    <w:rsid w:val="000F2BBD"/>
    <w:rsid w:val="000F4750"/>
    <w:rsid w:val="000F4F65"/>
    <w:rsid w:val="000F5E6B"/>
    <w:rsid w:val="00101177"/>
    <w:rsid w:val="00101BFE"/>
    <w:rsid w:val="001036EA"/>
    <w:rsid w:val="00104160"/>
    <w:rsid w:val="00104941"/>
    <w:rsid w:val="00105EED"/>
    <w:rsid w:val="00105FA4"/>
    <w:rsid w:val="00106FA4"/>
    <w:rsid w:val="00106FBD"/>
    <w:rsid w:val="00107460"/>
    <w:rsid w:val="00107892"/>
    <w:rsid w:val="00110709"/>
    <w:rsid w:val="00110A0E"/>
    <w:rsid w:val="00110FF4"/>
    <w:rsid w:val="0011276F"/>
    <w:rsid w:val="0011566E"/>
    <w:rsid w:val="00115ACF"/>
    <w:rsid w:val="00117F54"/>
    <w:rsid w:val="0012046B"/>
    <w:rsid w:val="001219DD"/>
    <w:rsid w:val="001221BE"/>
    <w:rsid w:val="001230D0"/>
    <w:rsid w:val="00124086"/>
    <w:rsid w:val="00124EC1"/>
    <w:rsid w:val="00124EE8"/>
    <w:rsid w:val="00125E21"/>
    <w:rsid w:val="00125EB2"/>
    <w:rsid w:val="00126516"/>
    <w:rsid w:val="00127EB7"/>
    <w:rsid w:val="00130ACE"/>
    <w:rsid w:val="001326B7"/>
    <w:rsid w:val="0013368A"/>
    <w:rsid w:val="00133742"/>
    <w:rsid w:val="001338B3"/>
    <w:rsid w:val="001354A5"/>
    <w:rsid w:val="00136002"/>
    <w:rsid w:val="00136D60"/>
    <w:rsid w:val="00137C9B"/>
    <w:rsid w:val="00137EA1"/>
    <w:rsid w:val="00140161"/>
    <w:rsid w:val="001402CA"/>
    <w:rsid w:val="0014086A"/>
    <w:rsid w:val="00141AE9"/>
    <w:rsid w:val="00141DEE"/>
    <w:rsid w:val="0014306B"/>
    <w:rsid w:val="00143C53"/>
    <w:rsid w:val="00145CFB"/>
    <w:rsid w:val="00146943"/>
    <w:rsid w:val="00146F81"/>
    <w:rsid w:val="001508AB"/>
    <w:rsid w:val="00150E3C"/>
    <w:rsid w:val="001518C8"/>
    <w:rsid w:val="0015197B"/>
    <w:rsid w:val="00152FDA"/>
    <w:rsid w:val="001533DC"/>
    <w:rsid w:val="00155158"/>
    <w:rsid w:val="001575E3"/>
    <w:rsid w:val="001578EA"/>
    <w:rsid w:val="001606BF"/>
    <w:rsid w:val="00161E89"/>
    <w:rsid w:val="00162B44"/>
    <w:rsid w:val="00163D7A"/>
    <w:rsid w:val="00164047"/>
    <w:rsid w:val="0016425A"/>
    <w:rsid w:val="00164813"/>
    <w:rsid w:val="001700E7"/>
    <w:rsid w:val="00170820"/>
    <w:rsid w:val="00171151"/>
    <w:rsid w:val="00171B1E"/>
    <w:rsid w:val="00171FC2"/>
    <w:rsid w:val="00172961"/>
    <w:rsid w:val="001740E2"/>
    <w:rsid w:val="00174303"/>
    <w:rsid w:val="00175AC6"/>
    <w:rsid w:val="00177A39"/>
    <w:rsid w:val="00180CD4"/>
    <w:rsid w:val="00181036"/>
    <w:rsid w:val="00181BEB"/>
    <w:rsid w:val="00184B7B"/>
    <w:rsid w:val="00184BB3"/>
    <w:rsid w:val="00185565"/>
    <w:rsid w:val="00186C0D"/>
    <w:rsid w:val="0018783A"/>
    <w:rsid w:val="00187C7C"/>
    <w:rsid w:val="00190159"/>
    <w:rsid w:val="00191D22"/>
    <w:rsid w:val="0019303A"/>
    <w:rsid w:val="00193841"/>
    <w:rsid w:val="00194394"/>
    <w:rsid w:val="0019497B"/>
    <w:rsid w:val="00195047"/>
    <w:rsid w:val="00195826"/>
    <w:rsid w:val="00195C3B"/>
    <w:rsid w:val="00196ECD"/>
    <w:rsid w:val="001978FE"/>
    <w:rsid w:val="001A1374"/>
    <w:rsid w:val="001A3960"/>
    <w:rsid w:val="001A4704"/>
    <w:rsid w:val="001A519E"/>
    <w:rsid w:val="001A617B"/>
    <w:rsid w:val="001A63BC"/>
    <w:rsid w:val="001A72B7"/>
    <w:rsid w:val="001A7F8B"/>
    <w:rsid w:val="001B11EE"/>
    <w:rsid w:val="001B134B"/>
    <w:rsid w:val="001B1945"/>
    <w:rsid w:val="001B3812"/>
    <w:rsid w:val="001B4542"/>
    <w:rsid w:val="001B65B6"/>
    <w:rsid w:val="001B6A31"/>
    <w:rsid w:val="001C5417"/>
    <w:rsid w:val="001C5E9B"/>
    <w:rsid w:val="001C5EF8"/>
    <w:rsid w:val="001D2475"/>
    <w:rsid w:val="001D2F27"/>
    <w:rsid w:val="001D3611"/>
    <w:rsid w:val="001D3F04"/>
    <w:rsid w:val="001D4C31"/>
    <w:rsid w:val="001D5B77"/>
    <w:rsid w:val="001D6EEB"/>
    <w:rsid w:val="001D7A58"/>
    <w:rsid w:val="001E1C2C"/>
    <w:rsid w:val="001E1CFC"/>
    <w:rsid w:val="001E2196"/>
    <w:rsid w:val="001E2561"/>
    <w:rsid w:val="001E2767"/>
    <w:rsid w:val="001E3744"/>
    <w:rsid w:val="001E38B0"/>
    <w:rsid w:val="001E4215"/>
    <w:rsid w:val="001E503A"/>
    <w:rsid w:val="001E6DB5"/>
    <w:rsid w:val="001E71C4"/>
    <w:rsid w:val="001E740A"/>
    <w:rsid w:val="001E7D41"/>
    <w:rsid w:val="001F0ABE"/>
    <w:rsid w:val="001F12EE"/>
    <w:rsid w:val="001F2F95"/>
    <w:rsid w:val="001F452E"/>
    <w:rsid w:val="001F48EB"/>
    <w:rsid w:val="001F5573"/>
    <w:rsid w:val="001F587C"/>
    <w:rsid w:val="001F6309"/>
    <w:rsid w:val="001F6409"/>
    <w:rsid w:val="001F6604"/>
    <w:rsid w:val="002000A9"/>
    <w:rsid w:val="00201099"/>
    <w:rsid w:val="002036EC"/>
    <w:rsid w:val="00203C52"/>
    <w:rsid w:val="00203CB7"/>
    <w:rsid w:val="00203F9B"/>
    <w:rsid w:val="00204488"/>
    <w:rsid w:val="0020609F"/>
    <w:rsid w:val="00206283"/>
    <w:rsid w:val="00206AB5"/>
    <w:rsid w:val="00207CD1"/>
    <w:rsid w:val="00207E6C"/>
    <w:rsid w:val="00210469"/>
    <w:rsid w:val="0021099E"/>
    <w:rsid w:val="0021189E"/>
    <w:rsid w:val="00211B52"/>
    <w:rsid w:val="00212A1B"/>
    <w:rsid w:val="0021357C"/>
    <w:rsid w:val="00213C47"/>
    <w:rsid w:val="00213E52"/>
    <w:rsid w:val="002143DE"/>
    <w:rsid w:val="00214C4A"/>
    <w:rsid w:val="00214C5E"/>
    <w:rsid w:val="0021699A"/>
    <w:rsid w:val="0021760B"/>
    <w:rsid w:val="00220F29"/>
    <w:rsid w:val="00221A66"/>
    <w:rsid w:val="00221D7D"/>
    <w:rsid w:val="002222A1"/>
    <w:rsid w:val="002228F8"/>
    <w:rsid w:val="00223036"/>
    <w:rsid w:val="002239F0"/>
    <w:rsid w:val="00223E00"/>
    <w:rsid w:val="00224135"/>
    <w:rsid w:val="00225EC5"/>
    <w:rsid w:val="0022600B"/>
    <w:rsid w:val="0022666C"/>
    <w:rsid w:val="00226EF7"/>
    <w:rsid w:val="00227F7F"/>
    <w:rsid w:val="00231377"/>
    <w:rsid w:val="002314B6"/>
    <w:rsid w:val="00231913"/>
    <w:rsid w:val="00231C8D"/>
    <w:rsid w:val="002320B7"/>
    <w:rsid w:val="00235CAE"/>
    <w:rsid w:val="00236FCD"/>
    <w:rsid w:val="00237D71"/>
    <w:rsid w:val="002416F7"/>
    <w:rsid w:val="00241946"/>
    <w:rsid w:val="00242D38"/>
    <w:rsid w:val="002438A6"/>
    <w:rsid w:val="002477A9"/>
    <w:rsid w:val="00250ABE"/>
    <w:rsid w:val="00250E0C"/>
    <w:rsid w:val="0025215B"/>
    <w:rsid w:val="002526CB"/>
    <w:rsid w:val="00253AFD"/>
    <w:rsid w:val="00253DD5"/>
    <w:rsid w:val="00254710"/>
    <w:rsid w:val="00254FB5"/>
    <w:rsid w:val="00255AE7"/>
    <w:rsid w:val="00257770"/>
    <w:rsid w:val="00260776"/>
    <w:rsid w:val="00260DD8"/>
    <w:rsid w:val="002614ED"/>
    <w:rsid w:val="0026285C"/>
    <w:rsid w:val="00262BDD"/>
    <w:rsid w:val="00263314"/>
    <w:rsid w:val="00263CB4"/>
    <w:rsid w:val="002657A6"/>
    <w:rsid w:val="00265A2B"/>
    <w:rsid w:val="00266983"/>
    <w:rsid w:val="00273580"/>
    <w:rsid w:val="00273C48"/>
    <w:rsid w:val="00277016"/>
    <w:rsid w:val="0027710D"/>
    <w:rsid w:val="002807BA"/>
    <w:rsid w:val="00280F35"/>
    <w:rsid w:val="002814A1"/>
    <w:rsid w:val="002815A1"/>
    <w:rsid w:val="00285AE1"/>
    <w:rsid w:val="00286DD8"/>
    <w:rsid w:val="00287C4B"/>
    <w:rsid w:val="00290B5D"/>
    <w:rsid w:val="002912BC"/>
    <w:rsid w:val="0029137E"/>
    <w:rsid w:val="00293666"/>
    <w:rsid w:val="00294359"/>
    <w:rsid w:val="002970EB"/>
    <w:rsid w:val="00297C97"/>
    <w:rsid w:val="002A0819"/>
    <w:rsid w:val="002A1842"/>
    <w:rsid w:val="002A26AC"/>
    <w:rsid w:val="002A371C"/>
    <w:rsid w:val="002A4104"/>
    <w:rsid w:val="002A46B5"/>
    <w:rsid w:val="002A4BDA"/>
    <w:rsid w:val="002A5D68"/>
    <w:rsid w:val="002A74E0"/>
    <w:rsid w:val="002A7D73"/>
    <w:rsid w:val="002B049D"/>
    <w:rsid w:val="002B1548"/>
    <w:rsid w:val="002B17E6"/>
    <w:rsid w:val="002B25CA"/>
    <w:rsid w:val="002B3364"/>
    <w:rsid w:val="002B484E"/>
    <w:rsid w:val="002B548F"/>
    <w:rsid w:val="002B6545"/>
    <w:rsid w:val="002B6CA6"/>
    <w:rsid w:val="002B7482"/>
    <w:rsid w:val="002B782D"/>
    <w:rsid w:val="002C0A36"/>
    <w:rsid w:val="002C3101"/>
    <w:rsid w:val="002C683C"/>
    <w:rsid w:val="002C6F54"/>
    <w:rsid w:val="002D0B18"/>
    <w:rsid w:val="002D100B"/>
    <w:rsid w:val="002D182C"/>
    <w:rsid w:val="002D193D"/>
    <w:rsid w:val="002D1984"/>
    <w:rsid w:val="002D2A14"/>
    <w:rsid w:val="002D3001"/>
    <w:rsid w:val="002D3CDF"/>
    <w:rsid w:val="002D493A"/>
    <w:rsid w:val="002D6EA3"/>
    <w:rsid w:val="002D778C"/>
    <w:rsid w:val="002E0864"/>
    <w:rsid w:val="002E253F"/>
    <w:rsid w:val="002E358E"/>
    <w:rsid w:val="002E3FCB"/>
    <w:rsid w:val="002E51EB"/>
    <w:rsid w:val="002E63CD"/>
    <w:rsid w:val="002E7CF7"/>
    <w:rsid w:val="002F1114"/>
    <w:rsid w:val="002F26AC"/>
    <w:rsid w:val="002F3F0C"/>
    <w:rsid w:val="002F7519"/>
    <w:rsid w:val="002F760B"/>
    <w:rsid w:val="003011CB"/>
    <w:rsid w:val="0030122A"/>
    <w:rsid w:val="00303079"/>
    <w:rsid w:val="003036F1"/>
    <w:rsid w:val="00307560"/>
    <w:rsid w:val="003075BD"/>
    <w:rsid w:val="00310B0A"/>
    <w:rsid w:val="00310CDE"/>
    <w:rsid w:val="003125E1"/>
    <w:rsid w:val="003137F1"/>
    <w:rsid w:val="00315CBA"/>
    <w:rsid w:val="0031672C"/>
    <w:rsid w:val="00316BC0"/>
    <w:rsid w:val="00316C35"/>
    <w:rsid w:val="00316EAB"/>
    <w:rsid w:val="00320223"/>
    <w:rsid w:val="003220E2"/>
    <w:rsid w:val="003221BC"/>
    <w:rsid w:val="00323926"/>
    <w:rsid w:val="003244CC"/>
    <w:rsid w:val="003252DD"/>
    <w:rsid w:val="0033069C"/>
    <w:rsid w:val="0033107F"/>
    <w:rsid w:val="00331A77"/>
    <w:rsid w:val="00333432"/>
    <w:rsid w:val="0033416B"/>
    <w:rsid w:val="00334C99"/>
    <w:rsid w:val="00334E2B"/>
    <w:rsid w:val="003355A5"/>
    <w:rsid w:val="00335A00"/>
    <w:rsid w:val="00335AEC"/>
    <w:rsid w:val="00335D8B"/>
    <w:rsid w:val="003363D3"/>
    <w:rsid w:val="00336738"/>
    <w:rsid w:val="00341C93"/>
    <w:rsid w:val="00343E77"/>
    <w:rsid w:val="0034426C"/>
    <w:rsid w:val="0034433A"/>
    <w:rsid w:val="003450F6"/>
    <w:rsid w:val="00345809"/>
    <w:rsid w:val="00346C2F"/>
    <w:rsid w:val="00347A00"/>
    <w:rsid w:val="0035035A"/>
    <w:rsid w:val="0035040C"/>
    <w:rsid w:val="003504BB"/>
    <w:rsid w:val="00350D33"/>
    <w:rsid w:val="00350EE3"/>
    <w:rsid w:val="00353C20"/>
    <w:rsid w:val="0035417C"/>
    <w:rsid w:val="00355559"/>
    <w:rsid w:val="003567AC"/>
    <w:rsid w:val="00357C26"/>
    <w:rsid w:val="00360D6E"/>
    <w:rsid w:val="00364505"/>
    <w:rsid w:val="00364EDE"/>
    <w:rsid w:val="00366299"/>
    <w:rsid w:val="00366964"/>
    <w:rsid w:val="00367058"/>
    <w:rsid w:val="003672FE"/>
    <w:rsid w:val="00370023"/>
    <w:rsid w:val="00370180"/>
    <w:rsid w:val="00370371"/>
    <w:rsid w:val="00370CCB"/>
    <w:rsid w:val="00372507"/>
    <w:rsid w:val="00372737"/>
    <w:rsid w:val="00372E1B"/>
    <w:rsid w:val="00372FCA"/>
    <w:rsid w:val="00375462"/>
    <w:rsid w:val="00376F0B"/>
    <w:rsid w:val="00376FF5"/>
    <w:rsid w:val="00377151"/>
    <w:rsid w:val="00377CB1"/>
    <w:rsid w:val="003816D4"/>
    <w:rsid w:val="00382874"/>
    <w:rsid w:val="00382B2A"/>
    <w:rsid w:val="00382D28"/>
    <w:rsid w:val="00383096"/>
    <w:rsid w:val="00383116"/>
    <w:rsid w:val="003834CA"/>
    <w:rsid w:val="00383801"/>
    <w:rsid w:val="00383CA8"/>
    <w:rsid w:val="00384066"/>
    <w:rsid w:val="00384136"/>
    <w:rsid w:val="003852C1"/>
    <w:rsid w:val="0038657D"/>
    <w:rsid w:val="00387938"/>
    <w:rsid w:val="0039068B"/>
    <w:rsid w:val="003914B6"/>
    <w:rsid w:val="00391711"/>
    <w:rsid w:val="00392029"/>
    <w:rsid w:val="003927D2"/>
    <w:rsid w:val="003929A8"/>
    <w:rsid w:val="0039300A"/>
    <w:rsid w:val="0039396B"/>
    <w:rsid w:val="00393F9C"/>
    <w:rsid w:val="00394A58"/>
    <w:rsid w:val="003967FC"/>
    <w:rsid w:val="00397878"/>
    <w:rsid w:val="003A0389"/>
    <w:rsid w:val="003A055D"/>
    <w:rsid w:val="003A0811"/>
    <w:rsid w:val="003A0F48"/>
    <w:rsid w:val="003A23E7"/>
    <w:rsid w:val="003A4B98"/>
    <w:rsid w:val="003A4E89"/>
    <w:rsid w:val="003A7DA1"/>
    <w:rsid w:val="003B01AB"/>
    <w:rsid w:val="003B32AA"/>
    <w:rsid w:val="003B4021"/>
    <w:rsid w:val="003B443B"/>
    <w:rsid w:val="003B565A"/>
    <w:rsid w:val="003B5A4F"/>
    <w:rsid w:val="003B5D5D"/>
    <w:rsid w:val="003C0152"/>
    <w:rsid w:val="003C11B0"/>
    <w:rsid w:val="003C15DF"/>
    <w:rsid w:val="003C171C"/>
    <w:rsid w:val="003C18FB"/>
    <w:rsid w:val="003C3859"/>
    <w:rsid w:val="003C3949"/>
    <w:rsid w:val="003C3A97"/>
    <w:rsid w:val="003C60ED"/>
    <w:rsid w:val="003C67B6"/>
    <w:rsid w:val="003C6CA3"/>
    <w:rsid w:val="003C705E"/>
    <w:rsid w:val="003C7381"/>
    <w:rsid w:val="003C76AF"/>
    <w:rsid w:val="003D108F"/>
    <w:rsid w:val="003D195C"/>
    <w:rsid w:val="003D19D6"/>
    <w:rsid w:val="003D29DC"/>
    <w:rsid w:val="003D2DA9"/>
    <w:rsid w:val="003D3223"/>
    <w:rsid w:val="003D435E"/>
    <w:rsid w:val="003D4C67"/>
    <w:rsid w:val="003D5050"/>
    <w:rsid w:val="003D64B0"/>
    <w:rsid w:val="003D6597"/>
    <w:rsid w:val="003E0032"/>
    <w:rsid w:val="003E167D"/>
    <w:rsid w:val="003E2AF1"/>
    <w:rsid w:val="003E2E0C"/>
    <w:rsid w:val="003E3C20"/>
    <w:rsid w:val="003E3D26"/>
    <w:rsid w:val="003E46A2"/>
    <w:rsid w:val="003E55CD"/>
    <w:rsid w:val="003E66BC"/>
    <w:rsid w:val="003E7208"/>
    <w:rsid w:val="003E7245"/>
    <w:rsid w:val="003E739A"/>
    <w:rsid w:val="003E7A1A"/>
    <w:rsid w:val="003F175D"/>
    <w:rsid w:val="003F202F"/>
    <w:rsid w:val="003F3D1C"/>
    <w:rsid w:val="003F42F2"/>
    <w:rsid w:val="003F4420"/>
    <w:rsid w:val="003F65C2"/>
    <w:rsid w:val="003F695E"/>
    <w:rsid w:val="003F73FC"/>
    <w:rsid w:val="00403C9E"/>
    <w:rsid w:val="0040442D"/>
    <w:rsid w:val="00404E92"/>
    <w:rsid w:val="0040526B"/>
    <w:rsid w:val="0040584A"/>
    <w:rsid w:val="0040614F"/>
    <w:rsid w:val="0041383D"/>
    <w:rsid w:val="004140BE"/>
    <w:rsid w:val="0041500A"/>
    <w:rsid w:val="004169C5"/>
    <w:rsid w:val="004170B1"/>
    <w:rsid w:val="00417FD8"/>
    <w:rsid w:val="0042014A"/>
    <w:rsid w:val="00420567"/>
    <w:rsid w:val="00421651"/>
    <w:rsid w:val="004218D9"/>
    <w:rsid w:val="00422000"/>
    <w:rsid w:val="0042414B"/>
    <w:rsid w:val="00424866"/>
    <w:rsid w:val="00424F34"/>
    <w:rsid w:val="004258B2"/>
    <w:rsid w:val="0042620C"/>
    <w:rsid w:val="00426396"/>
    <w:rsid w:val="00426465"/>
    <w:rsid w:val="00426EA5"/>
    <w:rsid w:val="00430B5F"/>
    <w:rsid w:val="00431569"/>
    <w:rsid w:val="00432291"/>
    <w:rsid w:val="00432976"/>
    <w:rsid w:val="00433CB1"/>
    <w:rsid w:val="00435220"/>
    <w:rsid w:val="004366AF"/>
    <w:rsid w:val="004366BB"/>
    <w:rsid w:val="00436AFC"/>
    <w:rsid w:val="00437FA2"/>
    <w:rsid w:val="00440683"/>
    <w:rsid w:val="004406DF"/>
    <w:rsid w:val="0044170B"/>
    <w:rsid w:val="00441D7D"/>
    <w:rsid w:val="00443694"/>
    <w:rsid w:val="00443C32"/>
    <w:rsid w:val="0044456C"/>
    <w:rsid w:val="00444C51"/>
    <w:rsid w:val="00445EE0"/>
    <w:rsid w:val="00447131"/>
    <w:rsid w:val="0045027B"/>
    <w:rsid w:val="004503C1"/>
    <w:rsid w:val="004505C9"/>
    <w:rsid w:val="00450D92"/>
    <w:rsid w:val="0045181A"/>
    <w:rsid w:val="004519E7"/>
    <w:rsid w:val="00452A81"/>
    <w:rsid w:val="00455A30"/>
    <w:rsid w:val="0045651E"/>
    <w:rsid w:val="00460713"/>
    <w:rsid w:val="00460AF8"/>
    <w:rsid w:val="0046235F"/>
    <w:rsid w:val="00462679"/>
    <w:rsid w:val="00464452"/>
    <w:rsid w:val="00465242"/>
    <w:rsid w:val="00467281"/>
    <w:rsid w:val="00470DB0"/>
    <w:rsid w:val="00471237"/>
    <w:rsid w:val="00471ABE"/>
    <w:rsid w:val="004740A7"/>
    <w:rsid w:val="004743B4"/>
    <w:rsid w:val="0047493E"/>
    <w:rsid w:val="00474D43"/>
    <w:rsid w:val="00475B47"/>
    <w:rsid w:val="0047674D"/>
    <w:rsid w:val="00477E22"/>
    <w:rsid w:val="00480B3A"/>
    <w:rsid w:val="004818C9"/>
    <w:rsid w:val="00481D45"/>
    <w:rsid w:val="00482339"/>
    <w:rsid w:val="0048338C"/>
    <w:rsid w:val="004859FF"/>
    <w:rsid w:val="0048663E"/>
    <w:rsid w:val="0049000E"/>
    <w:rsid w:val="00491CE3"/>
    <w:rsid w:val="0049397A"/>
    <w:rsid w:val="00493ACE"/>
    <w:rsid w:val="00494309"/>
    <w:rsid w:val="00494C0A"/>
    <w:rsid w:val="0049675C"/>
    <w:rsid w:val="004977A2"/>
    <w:rsid w:val="004A2B17"/>
    <w:rsid w:val="004A2E26"/>
    <w:rsid w:val="004A4BCE"/>
    <w:rsid w:val="004A4BEC"/>
    <w:rsid w:val="004A5021"/>
    <w:rsid w:val="004A6D20"/>
    <w:rsid w:val="004A7536"/>
    <w:rsid w:val="004A7C0E"/>
    <w:rsid w:val="004B0681"/>
    <w:rsid w:val="004B087C"/>
    <w:rsid w:val="004B0D25"/>
    <w:rsid w:val="004B10D3"/>
    <w:rsid w:val="004B3E7E"/>
    <w:rsid w:val="004B4F4D"/>
    <w:rsid w:val="004B5335"/>
    <w:rsid w:val="004B673E"/>
    <w:rsid w:val="004B701F"/>
    <w:rsid w:val="004B7554"/>
    <w:rsid w:val="004B762D"/>
    <w:rsid w:val="004C0F52"/>
    <w:rsid w:val="004C27C5"/>
    <w:rsid w:val="004C4BD7"/>
    <w:rsid w:val="004C7452"/>
    <w:rsid w:val="004C7FE5"/>
    <w:rsid w:val="004D0502"/>
    <w:rsid w:val="004D1134"/>
    <w:rsid w:val="004D4EB0"/>
    <w:rsid w:val="004D5412"/>
    <w:rsid w:val="004D59A6"/>
    <w:rsid w:val="004D6301"/>
    <w:rsid w:val="004D6B6C"/>
    <w:rsid w:val="004E0029"/>
    <w:rsid w:val="004E1D0B"/>
    <w:rsid w:val="004E27B3"/>
    <w:rsid w:val="004E2900"/>
    <w:rsid w:val="004E3F66"/>
    <w:rsid w:val="004E4060"/>
    <w:rsid w:val="004E6AB5"/>
    <w:rsid w:val="004E6D7C"/>
    <w:rsid w:val="004E7418"/>
    <w:rsid w:val="004E76C8"/>
    <w:rsid w:val="004F0216"/>
    <w:rsid w:val="004F07B1"/>
    <w:rsid w:val="004F0801"/>
    <w:rsid w:val="004F26D6"/>
    <w:rsid w:val="004F38F5"/>
    <w:rsid w:val="004F407E"/>
    <w:rsid w:val="004F426B"/>
    <w:rsid w:val="004F4924"/>
    <w:rsid w:val="004F4B66"/>
    <w:rsid w:val="004F560D"/>
    <w:rsid w:val="004F58F2"/>
    <w:rsid w:val="004F5F9D"/>
    <w:rsid w:val="004F7727"/>
    <w:rsid w:val="005010C2"/>
    <w:rsid w:val="00502539"/>
    <w:rsid w:val="00503416"/>
    <w:rsid w:val="00503671"/>
    <w:rsid w:val="005042CF"/>
    <w:rsid w:val="005075C1"/>
    <w:rsid w:val="005119F2"/>
    <w:rsid w:val="00512649"/>
    <w:rsid w:val="00512CDB"/>
    <w:rsid w:val="00514EE4"/>
    <w:rsid w:val="00517376"/>
    <w:rsid w:val="00517417"/>
    <w:rsid w:val="00517C82"/>
    <w:rsid w:val="00517F8F"/>
    <w:rsid w:val="00520C5E"/>
    <w:rsid w:val="00520FFB"/>
    <w:rsid w:val="00521DF4"/>
    <w:rsid w:val="00522E9C"/>
    <w:rsid w:val="00523C70"/>
    <w:rsid w:val="0052437A"/>
    <w:rsid w:val="00524B81"/>
    <w:rsid w:val="00525B9A"/>
    <w:rsid w:val="00526501"/>
    <w:rsid w:val="00526654"/>
    <w:rsid w:val="005275B3"/>
    <w:rsid w:val="00530AA7"/>
    <w:rsid w:val="005319F6"/>
    <w:rsid w:val="005325AB"/>
    <w:rsid w:val="00533352"/>
    <w:rsid w:val="00533548"/>
    <w:rsid w:val="005357D2"/>
    <w:rsid w:val="005359C2"/>
    <w:rsid w:val="00535B9C"/>
    <w:rsid w:val="0053631A"/>
    <w:rsid w:val="00541200"/>
    <w:rsid w:val="005420C1"/>
    <w:rsid w:val="00542B48"/>
    <w:rsid w:val="00542B9F"/>
    <w:rsid w:val="005462E2"/>
    <w:rsid w:val="0054728A"/>
    <w:rsid w:val="005508D2"/>
    <w:rsid w:val="00550C95"/>
    <w:rsid w:val="005513E9"/>
    <w:rsid w:val="00553156"/>
    <w:rsid w:val="005535A3"/>
    <w:rsid w:val="00554CCB"/>
    <w:rsid w:val="00554EDC"/>
    <w:rsid w:val="0055504A"/>
    <w:rsid w:val="005553A7"/>
    <w:rsid w:val="005553C0"/>
    <w:rsid w:val="005553C6"/>
    <w:rsid w:val="00555490"/>
    <w:rsid w:val="00555E37"/>
    <w:rsid w:val="005562DB"/>
    <w:rsid w:val="00557C49"/>
    <w:rsid w:val="00557D14"/>
    <w:rsid w:val="0056103A"/>
    <w:rsid w:val="0056131F"/>
    <w:rsid w:val="005623CD"/>
    <w:rsid w:val="00562B01"/>
    <w:rsid w:val="00565212"/>
    <w:rsid w:val="00565DA3"/>
    <w:rsid w:val="0056696F"/>
    <w:rsid w:val="00566F40"/>
    <w:rsid w:val="00567B1B"/>
    <w:rsid w:val="00567F51"/>
    <w:rsid w:val="005701CC"/>
    <w:rsid w:val="005704F3"/>
    <w:rsid w:val="005716EA"/>
    <w:rsid w:val="00571E10"/>
    <w:rsid w:val="00572DE2"/>
    <w:rsid w:val="005730EC"/>
    <w:rsid w:val="00573B4B"/>
    <w:rsid w:val="00573F7B"/>
    <w:rsid w:val="00574DA2"/>
    <w:rsid w:val="00574F60"/>
    <w:rsid w:val="0057625B"/>
    <w:rsid w:val="00576781"/>
    <w:rsid w:val="00576B29"/>
    <w:rsid w:val="0057738A"/>
    <w:rsid w:val="005775D7"/>
    <w:rsid w:val="0057799F"/>
    <w:rsid w:val="00577F0C"/>
    <w:rsid w:val="005809E6"/>
    <w:rsid w:val="005812D0"/>
    <w:rsid w:val="005837F9"/>
    <w:rsid w:val="005838AA"/>
    <w:rsid w:val="00584035"/>
    <w:rsid w:val="005861C7"/>
    <w:rsid w:val="0058665A"/>
    <w:rsid w:val="00591AF0"/>
    <w:rsid w:val="0059278A"/>
    <w:rsid w:val="00592E40"/>
    <w:rsid w:val="00593401"/>
    <w:rsid w:val="00594538"/>
    <w:rsid w:val="00594B7D"/>
    <w:rsid w:val="00594DCF"/>
    <w:rsid w:val="00595635"/>
    <w:rsid w:val="00595BA2"/>
    <w:rsid w:val="0059636C"/>
    <w:rsid w:val="00597891"/>
    <w:rsid w:val="00597C35"/>
    <w:rsid w:val="00597E83"/>
    <w:rsid w:val="005A0E91"/>
    <w:rsid w:val="005A1511"/>
    <w:rsid w:val="005A1FF8"/>
    <w:rsid w:val="005A3160"/>
    <w:rsid w:val="005A3C33"/>
    <w:rsid w:val="005A6A66"/>
    <w:rsid w:val="005A77B3"/>
    <w:rsid w:val="005B00AB"/>
    <w:rsid w:val="005B027D"/>
    <w:rsid w:val="005B0754"/>
    <w:rsid w:val="005B091B"/>
    <w:rsid w:val="005B09F9"/>
    <w:rsid w:val="005B216A"/>
    <w:rsid w:val="005B2469"/>
    <w:rsid w:val="005B3465"/>
    <w:rsid w:val="005B55F5"/>
    <w:rsid w:val="005B5817"/>
    <w:rsid w:val="005B5CAA"/>
    <w:rsid w:val="005B76FF"/>
    <w:rsid w:val="005C0E0D"/>
    <w:rsid w:val="005C14A0"/>
    <w:rsid w:val="005C1BA9"/>
    <w:rsid w:val="005C2F08"/>
    <w:rsid w:val="005C3293"/>
    <w:rsid w:val="005C333D"/>
    <w:rsid w:val="005C3393"/>
    <w:rsid w:val="005C6369"/>
    <w:rsid w:val="005C78AD"/>
    <w:rsid w:val="005D2279"/>
    <w:rsid w:val="005D2F0D"/>
    <w:rsid w:val="005D3565"/>
    <w:rsid w:val="005D45D0"/>
    <w:rsid w:val="005D5126"/>
    <w:rsid w:val="005D5649"/>
    <w:rsid w:val="005D5671"/>
    <w:rsid w:val="005D57D9"/>
    <w:rsid w:val="005D616C"/>
    <w:rsid w:val="005D682F"/>
    <w:rsid w:val="005D69F5"/>
    <w:rsid w:val="005D75B9"/>
    <w:rsid w:val="005E074C"/>
    <w:rsid w:val="005E08E2"/>
    <w:rsid w:val="005E14B3"/>
    <w:rsid w:val="005E31D8"/>
    <w:rsid w:val="005E510B"/>
    <w:rsid w:val="005E5923"/>
    <w:rsid w:val="005E675F"/>
    <w:rsid w:val="005F1C67"/>
    <w:rsid w:val="005F24F0"/>
    <w:rsid w:val="005F4955"/>
    <w:rsid w:val="005F498A"/>
    <w:rsid w:val="005F5EE9"/>
    <w:rsid w:val="00601129"/>
    <w:rsid w:val="00602785"/>
    <w:rsid w:val="006028E4"/>
    <w:rsid w:val="00604736"/>
    <w:rsid w:val="00604AB8"/>
    <w:rsid w:val="0060513A"/>
    <w:rsid w:val="00605316"/>
    <w:rsid w:val="00605876"/>
    <w:rsid w:val="00606CAD"/>
    <w:rsid w:val="00607A85"/>
    <w:rsid w:val="00612408"/>
    <w:rsid w:val="00612DF5"/>
    <w:rsid w:val="006134D3"/>
    <w:rsid w:val="00613FAB"/>
    <w:rsid w:val="00614061"/>
    <w:rsid w:val="00614851"/>
    <w:rsid w:val="006157C7"/>
    <w:rsid w:val="00616419"/>
    <w:rsid w:val="006165A1"/>
    <w:rsid w:val="00616CEF"/>
    <w:rsid w:val="0062023F"/>
    <w:rsid w:val="006215A8"/>
    <w:rsid w:val="00622B76"/>
    <w:rsid w:val="00626EA6"/>
    <w:rsid w:val="00630999"/>
    <w:rsid w:val="006310EE"/>
    <w:rsid w:val="00631963"/>
    <w:rsid w:val="00632D5D"/>
    <w:rsid w:val="00632ED8"/>
    <w:rsid w:val="0063523E"/>
    <w:rsid w:val="00636976"/>
    <w:rsid w:val="00637506"/>
    <w:rsid w:val="00641F72"/>
    <w:rsid w:val="00642F52"/>
    <w:rsid w:val="0064451A"/>
    <w:rsid w:val="00645D49"/>
    <w:rsid w:val="006467BF"/>
    <w:rsid w:val="0064750F"/>
    <w:rsid w:val="00647DF5"/>
    <w:rsid w:val="00650745"/>
    <w:rsid w:val="00650F07"/>
    <w:rsid w:val="006510E6"/>
    <w:rsid w:val="006515B9"/>
    <w:rsid w:val="0065200B"/>
    <w:rsid w:val="006523FF"/>
    <w:rsid w:val="00652F6A"/>
    <w:rsid w:val="006537B5"/>
    <w:rsid w:val="006545B1"/>
    <w:rsid w:val="0065495E"/>
    <w:rsid w:val="006550A7"/>
    <w:rsid w:val="00657974"/>
    <w:rsid w:val="00657BA3"/>
    <w:rsid w:val="00657C66"/>
    <w:rsid w:val="00660A9F"/>
    <w:rsid w:val="00661C63"/>
    <w:rsid w:val="00661D6E"/>
    <w:rsid w:val="00661DDD"/>
    <w:rsid w:val="006620DE"/>
    <w:rsid w:val="006626EC"/>
    <w:rsid w:val="00662B23"/>
    <w:rsid w:val="00662C99"/>
    <w:rsid w:val="00662FBE"/>
    <w:rsid w:val="00663B1B"/>
    <w:rsid w:val="00664DDC"/>
    <w:rsid w:val="0066672F"/>
    <w:rsid w:val="00666F21"/>
    <w:rsid w:val="00667492"/>
    <w:rsid w:val="006720A0"/>
    <w:rsid w:val="00673290"/>
    <w:rsid w:val="006749B2"/>
    <w:rsid w:val="00676C4E"/>
    <w:rsid w:val="0067757A"/>
    <w:rsid w:val="00680331"/>
    <w:rsid w:val="006832AE"/>
    <w:rsid w:val="00683B81"/>
    <w:rsid w:val="0068510D"/>
    <w:rsid w:val="00685164"/>
    <w:rsid w:val="0068604E"/>
    <w:rsid w:val="00686B1F"/>
    <w:rsid w:val="0069000A"/>
    <w:rsid w:val="0069040F"/>
    <w:rsid w:val="00690996"/>
    <w:rsid w:val="00692E22"/>
    <w:rsid w:val="0069364E"/>
    <w:rsid w:val="00694334"/>
    <w:rsid w:val="006943CF"/>
    <w:rsid w:val="006947FF"/>
    <w:rsid w:val="00695FFB"/>
    <w:rsid w:val="0069634D"/>
    <w:rsid w:val="0069683D"/>
    <w:rsid w:val="00697F99"/>
    <w:rsid w:val="006A2211"/>
    <w:rsid w:val="006A2F00"/>
    <w:rsid w:val="006A308F"/>
    <w:rsid w:val="006A3C1F"/>
    <w:rsid w:val="006A41F3"/>
    <w:rsid w:val="006A4868"/>
    <w:rsid w:val="006A5458"/>
    <w:rsid w:val="006A60D9"/>
    <w:rsid w:val="006A7292"/>
    <w:rsid w:val="006A7E63"/>
    <w:rsid w:val="006B0828"/>
    <w:rsid w:val="006B126D"/>
    <w:rsid w:val="006B1AD4"/>
    <w:rsid w:val="006B1D89"/>
    <w:rsid w:val="006B2DF2"/>
    <w:rsid w:val="006B368E"/>
    <w:rsid w:val="006B67D1"/>
    <w:rsid w:val="006C082C"/>
    <w:rsid w:val="006C08C5"/>
    <w:rsid w:val="006C180E"/>
    <w:rsid w:val="006C1F6B"/>
    <w:rsid w:val="006C2A64"/>
    <w:rsid w:val="006C3F69"/>
    <w:rsid w:val="006C46E7"/>
    <w:rsid w:val="006C4D7B"/>
    <w:rsid w:val="006C4F45"/>
    <w:rsid w:val="006C623F"/>
    <w:rsid w:val="006C7D22"/>
    <w:rsid w:val="006C7D83"/>
    <w:rsid w:val="006D028F"/>
    <w:rsid w:val="006D0464"/>
    <w:rsid w:val="006D22B4"/>
    <w:rsid w:val="006D4AC2"/>
    <w:rsid w:val="006D4F3B"/>
    <w:rsid w:val="006D6495"/>
    <w:rsid w:val="006D6FFE"/>
    <w:rsid w:val="006D73A6"/>
    <w:rsid w:val="006D76B0"/>
    <w:rsid w:val="006D790A"/>
    <w:rsid w:val="006D7FCE"/>
    <w:rsid w:val="006E00D5"/>
    <w:rsid w:val="006E0246"/>
    <w:rsid w:val="006E05FF"/>
    <w:rsid w:val="006E2ACD"/>
    <w:rsid w:val="006E49F0"/>
    <w:rsid w:val="006E5E06"/>
    <w:rsid w:val="006E6769"/>
    <w:rsid w:val="006F04A2"/>
    <w:rsid w:val="006F2473"/>
    <w:rsid w:val="006F2A1A"/>
    <w:rsid w:val="006F3576"/>
    <w:rsid w:val="006F4BEA"/>
    <w:rsid w:val="006F4FDC"/>
    <w:rsid w:val="006F5E48"/>
    <w:rsid w:val="006F679D"/>
    <w:rsid w:val="007018EB"/>
    <w:rsid w:val="0070192E"/>
    <w:rsid w:val="00701A47"/>
    <w:rsid w:val="00701BA3"/>
    <w:rsid w:val="007038FF"/>
    <w:rsid w:val="007057C3"/>
    <w:rsid w:val="00705F4E"/>
    <w:rsid w:val="007061E5"/>
    <w:rsid w:val="00706330"/>
    <w:rsid w:val="007064E6"/>
    <w:rsid w:val="00707808"/>
    <w:rsid w:val="00710088"/>
    <w:rsid w:val="007103A7"/>
    <w:rsid w:val="00710BE9"/>
    <w:rsid w:val="00711251"/>
    <w:rsid w:val="007117F7"/>
    <w:rsid w:val="00711E10"/>
    <w:rsid w:val="00712169"/>
    <w:rsid w:val="007121FC"/>
    <w:rsid w:val="00712A04"/>
    <w:rsid w:val="007134E3"/>
    <w:rsid w:val="007138F4"/>
    <w:rsid w:val="00713B18"/>
    <w:rsid w:val="0071454A"/>
    <w:rsid w:val="00714595"/>
    <w:rsid w:val="00714870"/>
    <w:rsid w:val="0071591E"/>
    <w:rsid w:val="0071648C"/>
    <w:rsid w:val="00716A14"/>
    <w:rsid w:val="00716E43"/>
    <w:rsid w:val="007207ED"/>
    <w:rsid w:val="007209CA"/>
    <w:rsid w:val="00721E4D"/>
    <w:rsid w:val="00722C76"/>
    <w:rsid w:val="00723166"/>
    <w:rsid w:val="007235E1"/>
    <w:rsid w:val="007243E7"/>
    <w:rsid w:val="00724634"/>
    <w:rsid w:val="0072488D"/>
    <w:rsid w:val="00724A5B"/>
    <w:rsid w:val="00724B90"/>
    <w:rsid w:val="00724BD5"/>
    <w:rsid w:val="00726496"/>
    <w:rsid w:val="00730228"/>
    <w:rsid w:val="00730F52"/>
    <w:rsid w:val="00733181"/>
    <w:rsid w:val="0073525D"/>
    <w:rsid w:val="00735438"/>
    <w:rsid w:val="00735FC0"/>
    <w:rsid w:val="007417DF"/>
    <w:rsid w:val="007426AE"/>
    <w:rsid w:val="007428DF"/>
    <w:rsid w:val="007450AB"/>
    <w:rsid w:val="007462DA"/>
    <w:rsid w:val="007500E8"/>
    <w:rsid w:val="007504E5"/>
    <w:rsid w:val="00750946"/>
    <w:rsid w:val="007521D3"/>
    <w:rsid w:val="0075222A"/>
    <w:rsid w:val="007525FB"/>
    <w:rsid w:val="00753EC7"/>
    <w:rsid w:val="00754D1E"/>
    <w:rsid w:val="00755C3E"/>
    <w:rsid w:val="007573CA"/>
    <w:rsid w:val="007578A2"/>
    <w:rsid w:val="00757D53"/>
    <w:rsid w:val="0076015A"/>
    <w:rsid w:val="00761658"/>
    <w:rsid w:val="0076258C"/>
    <w:rsid w:val="007632E1"/>
    <w:rsid w:val="007636FA"/>
    <w:rsid w:val="00763C09"/>
    <w:rsid w:val="00763EF9"/>
    <w:rsid w:val="007644D4"/>
    <w:rsid w:val="00764621"/>
    <w:rsid w:val="007650B2"/>
    <w:rsid w:val="007677D9"/>
    <w:rsid w:val="0077061B"/>
    <w:rsid w:val="0077089A"/>
    <w:rsid w:val="00770BCA"/>
    <w:rsid w:val="00771724"/>
    <w:rsid w:val="00771FC6"/>
    <w:rsid w:val="007733D4"/>
    <w:rsid w:val="00774AE8"/>
    <w:rsid w:val="00774C27"/>
    <w:rsid w:val="00774F18"/>
    <w:rsid w:val="007761D6"/>
    <w:rsid w:val="0077640A"/>
    <w:rsid w:val="00777AD0"/>
    <w:rsid w:val="00781DC5"/>
    <w:rsid w:val="00783989"/>
    <w:rsid w:val="007851DA"/>
    <w:rsid w:val="00786775"/>
    <w:rsid w:val="00786864"/>
    <w:rsid w:val="0078760C"/>
    <w:rsid w:val="00787621"/>
    <w:rsid w:val="007902B1"/>
    <w:rsid w:val="00791B34"/>
    <w:rsid w:val="007925CB"/>
    <w:rsid w:val="00792612"/>
    <w:rsid w:val="00792916"/>
    <w:rsid w:val="007951A9"/>
    <w:rsid w:val="00795C3B"/>
    <w:rsid w:val="00796171"/>
    <w:rsid w:val="007964EA"/>
    <w:rsid w:val="0079784A"/>
    <w:rsid w:val="007A1E9F"/>
    <w:rsid w:val="007A1F57"/>
    <w:rsid w:val="007A2DF1"/>
    <w:rsid w:val="007A41CD"/>
    <w:rsid w:val="007A4A6A"/>
    <w:rsid w:val="007A73D5"/>
    <w:rsid w:val="007A7BA7"/>
    <w:rsid w:val="007B14C8"/>
    <w:rsid w:val="007B212F"/>
    <w:rsid w:val="007B21F0"/>
    <w:rsid w:val="007B3166"/>
    <w:rsid w:val="007B4900"/>
    <w:rsid w:val="007B612D"/>
    <w:rsid w:val="007B6FF4"/>
    <w:rsid w:val="007B70F6"/>
    <w:rsid w:val="007C1DB4"/>
    <w:rsid w:val="007C224C"/>
    <w:rsid w:val="007C434E"/>
    <w:rsid w:val="007C4CC6"/>
    <w:rsid w:val="007C4D69"/>
    <w:rsid w:val="007C4ED5"/>
    <w:rsid w:val="007C5ED5"/>
    <w:rsid w:val="007C6135"/>
    <w:rsid w:val="007C7FD0"/>
    <w:rsid w:val="007D0F76"/>
    <w:rsid w:val="007D130F"/>
    <w:rsid w:val="007D2943"/>
    <w:rsid w:val="007D3909"/>
    <w:rsid w:val="007D399B"/>
    <w:rsid w:val="007D41C2"/>
    <w:rsid w:val="007D64D4"/>
    <w:rsid w:val="007D78BE"/>
    <w:rsid w:val="007D7AD0"/>
    <w:rsid w:val="007D7DD5"/>
    <w:rsid w:val="007E291F"/>
    <w:rsid w:val="007E2CE3"/>
    <w:rsid w:val="007E37F6"/>
    <w:rsid w:val="007E3D9C"/>
    <w:rsid w:val="007E4583"/>
    <w:rsid w:val="007E4B0F"/>
    <w:rsid w:val="007E5033"/>
    <w:rsid w:val="007E6621"/>
    <w:rsid w:val="007E7E36"/>
    <w:rsid w:val="007F0BF2"/>
    <w:rsid w:val="007F2A2D"/>
    <w:rsid w:val="007F4502"/>
    <w:rsid w:val="007F5FDB"/>
    <w:rsid w:val="007F6740"/>
    <w:rsid w:val="007F73CF"/>
    <w:rsid w:val="007F793C"/>
    <w:rsid w:val="007F7F34"/>
    <w:rsid w:val="007F7FBD"/>
    <w:rsid w:val="00800684"/>
    <w:rsid w:val="00800CA1"/>
    <w:rsid w:val="00801E0A"/>
    <w:rsid w:val="00803D68"/>
    <w:rsid w:val="00803F5F"/>
    <w:rsid w:val="00804B41"/>
    <w:rsid w:val="00804F99"/>
    <w:rsid w:val="00805595"/>
    <w:rsid w:val="00805A2F"/>
    <w:rsid w:val="00805E2B"/>
    <w:rsid w:val="00807EC4"/>
    <w:rsid w:val="00811A8B"/>
    <w:rsid w:val="0081237E"/>
    <w:rsid w:val="00812458"/>
    <w:rsid w:val="0081332E"/>
    <w:rsid w:val="00813E21"/>
    <w:rsid w:val="008166F5"/>
    <w:rsid w:val="008174BE"/>
    <w:rsid w:val="00820523"/>
    <w:rsid w:val="00820980"/>
    <w:rsid w:val="00820B85"/>
    <w:rsid w:val="008224C6"/>
    <w:rsid w:val="0082494C"/>
    <w:rsid w:val="00825A72"/>
    <w:rsid w:val="00825C2D"/>
    <w:rsid w:val="00825DEF"/>
    <w:rsid w:val="00826292"/>
    <w:rsid w:val="0082791D"/>
    <w:rsid w:val="008325EB"/>
    <w:rsid w:val="0083314D"/>
    <w:rsid w:val="008332C3"/>
    <w:rsid w:val="008342EB"/>
    <w:rsid w:val="00835D77"/>
    <w:rsid w:val="008367AC"/>
    <w:rsid w:val="00836A26"/>
    <w:rsid w:val="00837357"/>
    <w:rsid w:val="00837E20"/>
    <w:rsid w:val="00837E57"/>
    <w:rsid w:val="00840636"/>
    <w:rsid w:val="008421A3"/>
    <w:rsid w:val="0084278B"/>
    <w:rsid w:val="00843184"/>
    <w:rsid w:val="00844B35"/>
    <w:rsid w:val="008453A5"/>
    <w:rsid w:val="00845C1E"/>
    <w:rsid w:val="00845CE5"/>
    <w:rsid w:val="00845D81"/>
    <w:rsid w:val="00845E48"/>
    <w:rsid w:val="00846166"/>
    <w:rsid w:val="008462CA"/>
    <w:rsid w:val="008524C3"/>
    <w:rsid w:val="0085280D"/>
    <w:rsid w:val="00852EBA"/>
    <w:rsid w:val="008534C6"/>
    <w:rsid w:val="00853F36"/>
    <w:rsid w:val="0085450A"/>
    <w:rsid w:val="0085454A"/>
    <w:rsid w:val="008552EB"/>
    <w:rsid w:val="00855DC1"/>
    <w:rsid w:val="00855DEF"/>
    <w:rsid w:val="00856CDF"/>
    <w:rsid w:val="008602C2"/>
    <w:rsid w:val="00861E27"/>
    <w:rsid w:val="00862C2A"/>
    <w:rsid w:val="00864AEF"/>
    <w:rsid w:val="00864F18"/>
    <w:rsid w:val="00864FDB"/>
    <w:rsid w:val="00865250"/>
    <w:rsid w:val="00866258"/>
    <w:rsid w:val="0086672C"/>
    <w:rsid w:val="00867B09"/>
    <w:rsid w:val="00867D20"/>
    <w:rsid w:val="00870307"/>
    <w:rsid w:val="00871439"/>
    <w:rsid w:val="00872337"/>
    <w:rsid w:val="00872D54"/>
    <w:rsid w:val="00874465"/>
    <w:rsid w:val="00875BB7"/>
    <w:rsid w:val="0087693E"/>
    <w:rsid w:val="0087745F"/>
    <w:rsid w:val="00877C00"/>
    <w:rsid w:val="008813D8"/>
    <w:rsid w:val="00881CA2"/>
    <w:rsid w:val="008824FB"/>
    <w:rsid w:val="00882714"/>
    <w:rsid w:val="008833FE"/>
    <w:rsid w:val="008836A2"/>
    <w:rsid w:val="008838A1"/>
    <w:rsid w:val="00883AA9"/>
    <w:rsid w:val="00887390"/>
    <w:rsid w:val="00887CD9"/>
    <w:rsid w:val="0089092E"/>
    <w:rsid w:val="008919FC"/>
    <w:rsid w:val="008921FF"/>
    <w:rsid w:val="00893BDE"/>
    <w:rsid w:val="00894F53"/>
    <w:rsid w:val="008951E6"/>
    <w:rsid w:val="008A0EA7"/>
    <w:rsid w:val="008A26C9"/>
    <w:rsid w:val="008A27B1"/>
    <w:rsid w:val="008A3494"/>
    <w:rsid w:val="008A44DE"/>
    <w:rsid w:val="008A468E"/>
    <w:rsid w:val="008A5D66"/>
    <w:rsid w:val="008A5FF2"/>
    <w:rsid w:val="008B009F"/>
    <w:rsid w:val="008B1479"/>
    <w:rsid w:val="008B2BFA"/>
    <w:rsid w:val="008B34B3"/>
    <w:rsid w:val="008B4A14"/>
    <w:rsid w:val="008B5EE6"/>
    <w:rsid w:val="008B75FE"/>
    <w:rsid w:val="008C001A"/>
    <w:rsid w:val="008C0559"/>
    <w:rsid w:val="008C0EAF"/>
    <w:rsid w:val="008C187A"/>
    <w:rsid w:val="008C251D"/>
    <w:rsid w:val="008C291C"/>
    <w:rsid w:val="008C2D05"/>
    <w:rsid w:val="008C4413"/>
    <w:rsid w:val="008C472A"/>
    <w:rsid w:val="008C493B"/>
    <w:rsid w:val="008C4F98"/>
    <w:rsid w:val="008C59C7"/>
    <w:rsid w:val="008C5FA3"/>
    <w:rsid w:val="008C61FC"/>
    <w:rsid w:val="008C6AD9"/>
    <w:rsid w:val="008C7004"/>
    <w:rsid w:val="008D060C"/>
    <w:rsid w:val="008D121D"/>
    <w:rsid w:val="008D1392"/>
    <w:rsid w:val="008D17E3"/>
    <w:rsid w:val="008D1989"/>
    <w:rsid w:val="008D45E6"/>
    <w:rsid w:val="008D516F"/>
    <w:rsid w:val="008D629A"/>
    <w:rsid w:val="008E045E"/>
    <w:rsid w:val="008E04AA"/>
    <w:rsid w:val="008E09EE"/>
    <w:rsid w:val="008E1AB9"/>
    <w:rsid w:val="008E2165"/>
    <w:rsid w:val="008E2613"/>
    <w:rsid w:val="008E2A14"/>
    <w:rsid w:val="008E3A0E"/>
    <w:rsid w:val="008E403B"/>
    <w:rsid w:val="008E4B5E"/>
    <w:rsid w:val="008E5061"/>
    <w:rsid w:val="008E5A0C"/>
    <w:rsid w:val="008F08DF"/>
    <w:rsid w:val="008F1C90"/>
    <w:rsid w:val="008F312A"/>
    <w:rsid w:val="008F3222"/>
    <w:rsid w:val="008F45C3"/>
    <w:rsid w:val="008F4ED7"/>
    <w:rsid w:val="008F7B98"/>
    <w:rsid w:val="009009E1"/>
    <w:rsid w:val="00900E0D"/>
    <w:rsid w:val="00900F82"/>
    <w:rsid w:val="009012E8"/>
    <w:rsid w:val="00902E1B"/>
    <w:rsid w:val="00903CE3"/>
    <w:rsid w:val="00906FF2"/>
    <w:rsid w:val="00907B82"/>
    <w:rsid w:val="00910510"/>
    <w:rsid w:val="0091113F"/>
    <w:rsid w:val="0091178A"/>
    <w:rsid w:val="00911EA7"/>
    <w:rsid w:val="00912378"/>
    <w:rsid w:val="009124E3"/>
    <w:rsid w:val="00912B04"/>
    <w:rsid w:val="009138FC"/>
    <w:rsid w:val="0091521C"/>
    <w:rsid w:val="0091537C"/>
    <w:rsid w:val="00915BCE"/>
    <w:rsid w:val="00916837"/>
    <w:rsid w:val="00916A30"/>
    <w:rsid w:val="009179DD"/>
    <w:rsid w:val="009218E9"/>
    <w:rsid w:val="00922AD6"/>
    <w:rsid w:val="00923FDC"/>
    <w:rsid w:val="00926DF8"/>
    <w:rsid w:val="009311C0"/>
    <w:rsid w:val="00932669"/>
    <w:rsid w:val="0093305C"/>
    <w:rsid w:val="009330CF"/>
    <w:rsid w:val="00933362"/>
    <w:rsid w:val="00935803"/>
    <w:rsid w:val="00935D06"/>
    <w:rsid w:val="00936648"/>
    <w:rsid w:val="00936A1A"/>
    <w:rsid w:val="0093726F"/>
    <w:rsid w:val="009373AD"/>
    <w:rsid w:val="00937FAA"/>
    <w:rsid w:val="00941AD1"/>
    <w:rsid w:val="00942E11"/>
    <w:rsid w:val="00943AFC"/>
    <w:rsid w:val="00944336"/>
    <w:rsid w:val="009445C4"/>
    <w:rsid w:val="00945525"/>
    <w:rsid w:val="00946AEA"/>
    <w:rsid w:val="00946FD9"/>
    <w:rsid w:val="00947B4D"/>
    <w:rsid w:val="009511F1"/>
    <w:rsid w:val="00951A5D"/>
    <w:rsid w:val="00952E8B"/>
    <w:rsid w:val="00953B03"/>
    <w:rsid w:val="00953B6B"/>
    <w:rsid w:val="00963F85"/>
    <w:rsid w:val="00966296"/>
    <w:rsid w:val="009664C1"/>
    <w:rsid w:val="00966B30"/>
    <w:rsid w:val="00967E3B"/>
    <w:rsid w:val="00971F5E"/>
    <w:rsid w:val="00975130"/>
    <w:rsid w:val="00975345"/>
    <w:rsid w:val="00975B4E"/>
    <w:rsid w:val="009768A6"/>
    <w:rsid w:val="00977190"/>
    <w:rsid w:val="0098020F"/>
    <w:rsid w:val="00980335"/>
    <w:rsid w:val="00981202"/>
    <w:rsid w:val="00981377"/>
    <w:rsid w:val="00981484"/>
    <w:rsid w:val="0098157A"/>
    <w:rsid w:val="0098199E"/>
    <w:rsid w:val="00982896"/>
    <w:rsid w:val="00983260"/>
    <w:rsid w:val="00983F11"/>
    <w:rsid w:val="009847C8"/>
    <w:rsid w:val="00985508"/>
    <w:rsid w:val="0098560D"/>
    <w:rsid w:val="00985D12"/>
    <w:rsid w:val="00987700"/>
    <w:rsid w:val="00987ED7"/>
    <w:rsid w:val="00990744"/>
    <w:rsid w:val="00990803"/>
    <w:rsid w:val="00990D75"/>
    <w:rsid w:val="00991955"/>
    <w:rsid w:val="00992188"/>
    <w:rsid w:val="009924B9"/>
    <w:rsid w:val="00992FFA"/>
    <w:rsid w:val="009933A0"/>
    <w:rsid w:val="00993B48"/>
    <w:rsid w:val="00993C56"/>
    <w:rsid w:val="00993E18"/>
    <w:rsid w:val="00996F6E"/>
    <w:rsid w:val="009970F5"/>
    <w:rsid w:val="009975BD"/>
    <w:rsid w:val="00997906"/>
    <w:rsid w:val="009A1FEB"/>
    <w:rsid w:val="009A2001"/>
    <w:rsid w:val="009A37F5"/>
    <w:rsid w:val="009A450B"/>
    <w:rsid w:val="009A656E"/>
    <w:rsid w:val="009A7BB4"/>
    <w:rsid w:val="009B1CE2"/>
    <w:rsid w:val="009B21D2"/>
    <w:rsid w:val="009B27B6"/>
    <w:rsid w:val="009B3272"/>
    <w:rsid w:val="009B4945"/>
    <w:rsid w:val="009B5B63"/>
    <w:rsid w:val="009B6D9D"/>
    <w:rsid w:val="009B70F7"/>
    <w:rsid w:val="009B7566"/>
    <w:rsid w:val="009C075D"/>
    <w:rsid w:val="009C4C0A"/>
    <w:rsid w:val="009C4FA6"/>
    <w:rsid w:val="009C605A"/>
    <w:rsid w:val="009C745F"/>
    <w:rsid w:val="009D0955"/>
    <w:rsid w:val="009D0B44"/>
    <w:rsid w:val="009D0F51"/>
    <w:rsid w:val="009D1815"/>
    <w:rsid w:val="009D18E9"/>
    <w:rsid w:val="009D1CBC"/>
    <w:rsid w:val="009D1E5D"/>
    <w:rsid w:val="009D2B4A"/>
    <w:rsid w:val="009D2BCB"/>
    <w:rsid w:val="009D476B"/>
    <w:rsid w:val="009D4B9E"/>
    <w:rsid w:val="009D4E5A"/>
    <w:rsid w:val="009D5CA4"/>
    <w:rsid w:val="009D78E4"/>
    <w:rsid w:val="009D7FBF"/>
    <w:rsid w:val="009E0C93"/>
    <w:rsid w:val="009E1F7B"/>
    <w:rsid w:val="009E23EB"/>
    <w:rsid w:val="009E29D9"/>
    <w:rsid w:val="009E3C19"/>
    <w:rsid w:val="009E4095"/>
    <w:rsid w:val="009E43D7"/>
    <w:rsid w:val="009E4544"/>
    <w:rsid w:val="009E47B6"/>
    <w:rsid w:val="009E4D75"/>
    <w:rsid w:val="009E53EC"/>
    <w:rsid w:val="009F0176"/>
    <w:rsid w:val="009F0D4A"/>
    <w:rsid w:val="009F0EB0"/>
    <w:rsid w:val="009F0FAB"/>
    <w:rsid w:val="009F2377"/>
    <w:rsid w:val="009F2588"/>
    <w:rsid w:val="009F3187"/>
    <w:rsid w:val="009F3452"/>
    <w:rsid w:val="009F58D6"/>
    <w:rsid w:val="00A044F5"/>
    <w:rsid w:val="00A045D8"/>
    <w:rsid w:val="00A04EFC"/>
    <w:rsid w:val="00A06083"/>
    <w:rsid w:val="00A0722C"/>
    <w:rsid w:val="00A1061E"/>
    <w:rsid w:val="00A117EA"/>
    <w:rsid w:val="00A151F9"/>
    <w:rsid w:val="00A158B9"/>
    <w:rsid w:val="00A1695B"/>
    <w:rsid w:val="00A16B68"/>
    <w:rsid w:val="00A1787C"/>
    <w:rsid w:val="00A20285"/>
    <w:rsid w:val="00A20AA7"/>
    <w:rsid w:val="00A20D67"/>
    <w:rsid w:val="00A2206E"/>
    <w:rsid w:val="00A23FE0"/>
    <w:rsid w:val="00A24F03"/>
    <w:rsid w:val="00A256C2"/>
    <w:rsid w:val="00A25A20"/>
    <w:rsid w:val="00A25D71"/>
    <w:rsid w:val="00A2610B"/>
    <w:rsid w:val="00A2653E"/>
    <w:rsid w:val="00A26AE4"/>
    <w:rsid w:val="00A26BBE"/>
    <w:rsid w:val="00A303AE"/>
    <w:rsid w:val="00A313F2"/>
    <w:rsid w:val="00A32A27"/>
    <w:rsid w:val="00A32D50"/>
    <w:rsid w:val="00A33AB7"/>
    <w:rsid w:val="00A33C2F"/>
    <w:rsid w:val="00A34A01"/>
    <w:rsid w:val="00A34BA3"/>
    <w:rsid w:val="00A35A89"/>
    <w:rsid w:val="00A35AB5"/>
    <w:rsid w:val="00A35F6D"/>
    <w:rsid w:val="00A360FD"/>
    <w:rsid w:val="00A370B7"/>
    <w:rsid w:val="00A40E16"/>
    <w:rsid w:val="00A422FC"/>
    <w:rsid w:val="00A429FC"/>
    <w:rsid w:val="00A43BCB"/>
    <w:rsid w:val="00A450D1"/>
    <w:rsid w:val="00A46A4C"/>
    <w:rsid w:val="00A51A2A"/>
    <w:rsid w:val="00A51AC4"/>
    <w:rsid w:val="00A5309D"/>
    <w:rsid w:val="00A5361A"/>
    <w:rsid w:val="00A539F7"/>
    <w:rsid w:val="00A5492F"/>
    <w:rsid w:val="00A552CB"/>
    <w:rsid w:val="00A566CB"/>
    <w:rsid w:val="00A61E5B"/>
    <w:rsid w:val="00A62B75"/>
    <w:rsid w:val="00A63E18"/>
    <w:rsid w:val="00A648A8"/>
    <w:rsid w:val="00A6496B"/>
    <w:rsid w:val="00A64B16"/>
    <w:rsid w:val="00A661CB"/>
    <w:rsid w:val="00A66AF8"/>
    <w:rsid w:val="00A66F3E"/>
    <w:rsid w:val="00A67BBD"/>
    <w:rsid w:val="00A71C71"/>
    <w:rsid w:val="00A71F04"/>
    <w:rsid w:val="00A72B77"/>
    <w:rsid w:val="00A73274"/>
    <w:rsid w:val="00A73C88"/>
    <w:rsid w:val="00A7413E"/>
    <w:rsid w:val="00A7456A"/>
    <w:rsid w:val="00A80A28"/>
    <w:rsid w:val="00A80D08"/>
    <w:rsid w:val="00A80F91"/>
    <w:rsid w:val="00A81DDD"/>
    <w:rsid w:val="00A820DF"/>
    <w:rsid w:val="00A831A1"/>
    <w:rsid w:val="00A83C35"/>
    <w:rsid w:val="00A844A5"/>
    <w:rsid w:val="00A84CEE"/>
    <w:rsid w:val="00A84ED5"/>
    <w:rsid w:val="00A86163"/>
    <w:rsid w:val="00A87172"/>
    <w:rsid w:val="00A90C5B"/>
    <w:rsid w:val="00A9108A"/>
    <w:rsid w:val="00A91369"/>
    <w:rsid w:val="00A918EC"/>
    <w:rsid w:val="00A91DA9"/>
    <w:rsid w:val="00A92219"/>
    <w:rsid w:val="00A9285D"/>
    <w:rsid w:val="00A93C92"/>
    <w:rsid w:val="00A94CA5"/>
    <w:rsid w:val="00A96095"/>
    <w:rsid w:val="00A964F6"/>
    <w:rsid w:val="00AA0538"/>
    <w:rsid w:val="00AA0A67"/>
    <w:rsid w:val="00AA2012"/>
    <w:rsid w:val="00AA25AC"/>
    <w:rsid w:val="00AA3DC8"/>
    <w:rsid w:val="00AA3FA7"/>
    <w:rsid w:val="00AA476A"/>
    <w:rsid w:val="00AA5CC6"/>
    <w:rsid w:val="00AA5E6A"/>
    <w:rsid w:val="00AA61A4"/>
    <w:rsid w:val="00AB1642"/>
    <w:rsid w:val="00AB3BAB"/>
    <w:rsid w:val="00AB407D"/>
    <w:rsid w:val="00AB66B7"/>
    <w:rsid w:val="00AC186A"/>
    <w:rsid w:val="00AC4AC4"/>
    <w:rsid w:val="00AC5360"/>
    <w:rsid w:val="00AC6124"/>
    <w:rsid w:val="00AC677D"/>
    <w:rsid w:val="00AD03C5"/>
    <w:rsid w:val="00AD16F0"/>
    <w:rsid w:val="00AD4615"/>
    <w:rsid w:val="00AD4B8D"/>
    <w:rsid w:val="00AD6F95"/>
    <w:rsid w:val="00AD7064"/>
    <w:rsid w:val="00AD75D7"/>
    <w:rsid w:val="00AE14E9"/>
    <w:rsid w:val="00AE250A"/>
    <w:rsid w:val="00AE2789"/>
    <w:rsid w:val="00AE2A9C"/>
    <w:rsid w:val="00AE35B6"/>
    <w:rsid w:val="00AE5E7D"/>
    <w:rsid w:val="00AE60B2"/>
    <w:rsid w:val="00AE67D8"/>
    <w:rsid w:val="00AE6C10"/>
    <w:rsid w:val="00AF0530"/>
    <w:rsid w:val="00AF122C"/>
    <w:rsid w:val="00AF272B"/>
    <w:rsid w:val="00B02DD7"/>
    <w:rsid w:val="00B03053"/>
    <w:rsid w:val="00B04FD5"/>
    <w:rsid w:val="00B066FA"/>
    <w:rsid w:val="00B06C51"/>
    <w:rsid w:val="00B07940"/>
    <w:rsid w:val="00B07C3E"/>
    <w:rsid w:val="00B10EED"/>
    <w:rsid w:val="00B127A0"/>
    <w:rsid w:val="00B13985"/>
    <w:rsid w:val="00B147C0"/>
    <w:rsid w:val="00B1535B"/>
    <w:rsid w:val="00B15528"/>
    <w:rsid w:val="00B161C2"/>
    <w:rsid w:val="00B1625F"/>
    <w:rsid w:val="00B173AF"/>
    <w:rsid w:val="00B1779A"/>
    <w:rsid w:val="00B20C85"/>
    <w:rsid w:val="00B213A1"/>
    <w:rsid w:val="00B2183B"/>
    <w:rsid w:val="00B21A5B"/>
    <w:rsid w:val="00B23043"/>
    <w:rsid w:val="00B24AEE"/>
    <w:rsid w:val="00B24F8C"/>
    <w:rsid w:val="00B25D74"/>
    <w:rsid w:val="00B2721D"/>
    <w:rsid w:val="00B27280"/>
    <w:rsid w:val="00B30203"/>
    <w:rsid w:val="00B309D6"/>
    <w:rsid w:val="00B31436"/>
    <w:rsid w:val="00B31B30"/>
    <w:rsid w:val="00B31E2B"/>
    <w:rsid w:val="00B32FCC"/>
    <w:rsid w:val="00B33BE6"/>
    <w:rsid w:val="00B33DAC"/>
    <w:rsid w:val="00B34A9F"/>
    <w:rsid w:val="00B368E0"/>
    <w:rsid w:val="00B410FD"/>
    <w:rsid w:val="00B4164D"/>
    <w:rsid w:val="00B4217C"/>
    <w:rsid w:val="00B43283"/>
    <w:rsid w:val="00B45509"/>
    <w:rsid w:val="00B45853"/>
    <w:rsid w:val="00B46E20"/>
    <w:rsid w:val="00B503D5"/>
    <w:rsid w:val="00B50CB2"/>
    <w:rsid w:val="00B53E06"/>
    <w:rsid w:val="00B55453"/>
    <w:rsid w:val="00B55EA8"/>
    <w:rsid w:val="00B5670E"/>
    <w:rsid w:val="00B5688B"/>
    <w:rsid w:val="00B61D6B"/>
    <w:rsid w:val="00B62311"/>
    <w:rsid w:val="00B62EA8"/>
    <w:rsid w:val="00B6387C"/>
    <w:rsid w:val="00B6460D"/>
    <w:rsid w:val="00B64691"/>
    <w:rsid w:val="00B6673B"/>
    <w:rsid w:val="00B66DFC"/>
    <w:rsid w:val="00B679CE"/>
    <w:rsid w:val="00B746C9"/>
    <w:rsid w:val="00B74C69"/>
    <w:rsid w:val="00B75EBC"/>
    <w:rsid w:val="00B7633E"/>
    <w:rsid w:val="00B76F10"/>
    <w:rsid w:val="00B81542"/>
    <w:rsid w:val="00B8269B"/>
    <w:rsid w:val="00B83C2C"/>
    <w:rsid w:val="00B907F2"/>
    <w:rsid w:val="00B90989"/>
    <w:rsid w:val="00B9152B"/>
    <w:rsid w:val="00B91818"/>
    <w:rsid w:val="00B919A3"/>
    <w:rsid w:val="00B91D6A"/>
    <w:rsid w:val="00B924D9"/>
    <w:rsid w:val="00B936AA"/>
    <w:rsid w:val="00B94B54"/>
    <w:rsid w:val="00B9539C"/>
    <w:rsid w:val="00B974C4"/>
    <w:rsid w:val="00BA0768"/>
    <w:rsid w:val="00BA1844"/>
    <w:rsid w:val="00BA1B8F"/>
    <w:rsid w:val="00BA23F2"/>
    <w:rsid w:val="00BA2ACC"/>
    <w:rsid w:val="00BA38E3"/>
    <w:rsid w:val="00BA5082"/>
    <w:rsid w:val="00BA5ACF"/>
    <w:rsid w:val="00BA689F"/>
    <w:rsid w:val="00BA79C6"/>
    <w:rsid w:val="00BB0E72"/>
    <w:rsid w:val="00BB1CCF"/>
    <w:rsid w:val="00BB2088"/>
    <w:rsid w:val="00BB2EDC"/>
    <w:rsid w:val="00BB3651"/>
    <w:rsid w:val="00BB443B"/>
    <w:rsid w:val="00BB5C84"/>
    <w:rsid w:val="00BB6B23"/>
    <w:rsid w:val="00BC17F5"/>
    <w:rsid w:val="00BC2BBD"/>
    <w:rsid w:val="00BC2C72"/>
    <w:rsid w:val="00BC2EE1"/>
    <w:rsid w:val="00BC3183"/>
    <w:rsid w:val="00BC39BA"/>
    <w:rsid w:val="00BC3C49"/>
    <w:rsid w:val="00BC5091"/>
    <w:rsid w:val="00BC6318"/>
    <w:rsid w:val="00BC695C"/>
    <w:rsid w:val="00BC6C8C"/>
    <w:rsid w:val="00BD04C4"/>
    <w:rsid w:val="00BD04F8"/>
    <w:rsid w:val="00BD0837"/>
    <w:rsid w:val="00BD325F"/>
    <w:rsid w:val="00BD386B"/>
    <w:rsid w:val="00BD46A8"/>
    <w:rsid w:val="00BD4AA3"/>
    <w:rsid w:val="00BD4B16"/>
    <w:rsid w:val="00BE06FA"/>
    <w:rsid w:val="00BE3A86"/>
    <w:rsid w:val="00BE41E4"/>
    <w:rsid w:val="00BE484E"/>
    <w:rsid w:val="00BE4E4B"/>
    <w:rsid w:val="00BE57A5"/>
    <w:rsid w:val="00BE602F"/>
    <w:rsid w:val="00BE6403"/>
    <w:rsid w:val="00BE690A"/>
    <w:rsid w:val="00BF0D58"/>
    <w:rsid w:val="00BF2597"/>
    <w:rsid w:val="00BF2BCB"/>
    <w:rsid w:val="00BF37EC"/>
    <w:rsid w:val="00BF4865"/>
    <w:rsid w:val="00BF5924"/>
    <w:rsid w:val="00BF6CC3"/>
    <w:rsid w:val="00BF70C0"/>
    <w:rsid w:val="00BF71DE"/>
    <w:rsid w:val="00BF7B93"/>
    <w:rsid w:val="00C0054D"/>
    <w:rsid w:val="00C021E2"/>
    <w:rsid w:val="00C038AC"/>
    <w:rsid w:val="00C03C7C"/>
    <w:rsid w:val="00C04E13"/>
    <w:rsid w:val="00C0578E"/>
    <w:rsid w:val="00C07544"/>
    <w:rsid w:val="00C11C9D"/>
    <w:rsid w:val="00C12B2D"/>
    <w:rsid w:val="00C137C1"/>
    <w:rsid w:val="00C13C67"/>
    <w:rsid w:val="00C14A3E"/>
    <w:rsid w:val="00C1570D"/>
    <w:rsid w:val="00C171CF"/>
    <w:rsid w:val="00C20C98"/>
    <w:rsid w:val="00C215BF"/>
    <w:rsid w:val="00C227F7"/>
    <w:rsid w:val="00C244F4"/>
    <w:rsid w:val="00C245D1"/>
    <w:rsid w:val="00C24AE0"/>
    <w:rsid w:val="00C25582"/>
    <w:rsid w:val="00C25787"/>
    <w:rsid w:val="00C26AF9"/>
    <w:rsid w:val="00C278E2"/>
    <w:rsid w:val="00C31230"/>
    <w:rsid w:val="00C314F3"/>
    <w:rsid w:val="00C3379B"/>
    <w:rsid w:val="00C338A0"/>
    <w:rsid w:val="00C349BF"/>
    <w:rsid w:val="00C3520A"/>
    <w:rsid w:val="00C35609"/>
    <w:rsid w:val="00C41530"/>
    <w:rsid w:val="00C41B83"/>
    <w:rsid w:val="00C4236F"/>
    <w:rsid w:val="00C4374D"/>
    <w:rsid w:val="00C441BC"/>
    <w:rsid w:val="00C442B8"/>
    <w:rsid w:val="00C4480C"/>
    <w:rsid w:val="00C449CE"/>
    <w:rsid w:val="00C45B87"/>
    <w:rsid w:val="00C45CF0"/>
    <w:rsid w:val="00C460A3"/>
    <w:rsid w:val="00C46166"/>
    <w:rsid w:val="00C46787"/>
    <w:rsid w:val="00C46B87"/>
    <w:rsid w:val="00C50188"/>
    <w:rsid w:val="00C51096"/>
    <w:rsid w:val="00C511AE"/>
    <w:rsid w:val="00C52E58"/>
    <w:rsid w:val="00C5470A"/>
    <w:rsid w:val="00C562E2"/>
    <w:rsid w:val="00C57115"/>
    <w:rsid w:val="00C574AC"/>
    <w:rsid w:val="00C57984"/>
    <w:rsid w:val="00C60520"/>
    <w:rsid w:val="00C6133A"/>
    <w:rsid w:val="00C6194F"/>
    <w:rsid w:val="00C61B09"/>
    <w:rsid w:val="00C61D5E"/>
    <w:rsid w:val="00C64782"/>
    <w:rsid w:val="00C64EFE"/>
    <w:rsid w:val="00C654B9"/>
    <w:rsid w:val="00C6711B"/>
    <w:rsid w:val="00C67280"/>
    <w:rsid w:val="00C70583"/>
    <w:rsid w:val="00C709B8"/>
    <w:rsid w:val="00C70E6B"/>
    <w:rsid w:val="00C7328E"/>
    <w:rsid w:val="00C73A88"/>
    <w:rsid w:val="00C74B7D"/>
    <w:rsid w:val="00C74F68"/>
    <w:rsid w:val="00C7508D"/>
    <w:rsid w:val="00C76359"/>
    <w:rsid w:val="00C800AE"/>
    <w:rsid w:val="00C81956"/>
    <w:rsid w:val="00C81CE3"/>
    <w:rsid w:val="00C8342B"/>
    <w:rsid w:val="00C84F83"/>
    <w:rsid w:val="00C8556C"/>
    <w:rsid w:val="00C85835"/>
    <w:rsid w:val="00C85A81"/>
    <w:rsid w:val="00C86F89"/>
    <w:rsid w:val="00C87081"/>
    <w:rsid w:val="00C87859"/>
    <w:rsid w:val="00C878A0"/>
    <w:rsid w:val="00C87990"/>
    <w:rsid w:val="00C87BAA"/>
    <w:rsid w:val="00C90AEC"/>
    <w:rsid w:val="00C914AC"/>
    <w:rsid w:val="00C92A31"/>
    <w:rsid w:val="00C92A58"/>
    <w:rsid w:val="00C93BDC"/>
    <w:rsid w:val="00C9464B"/>
    <w:rsid w:val="00C947E0"/>
    <w:rsid w:val="00C95CB2"/>
    <w:rsid w:val="00C964A7"/>
    <w:rsid w:val="00C972E9"/>
    <w:rsid w:val="00C97839"/>
    <w:rsid w:val="00CA04A6"/>
    <w:rsid w:val="00CA23AD"/>
    <w:rsid w:val="00CA25B8"/>
    <w:rsid w:val="00CA347A"/>
    <w:rsid w:val="00CA4011"/>
    <w:rsid w:val="00CA407B"/>
    <w:rsid w:val="00CA4A68"/>
    <w:rsid w:val="00CA667F"/>
    <w:rsid w:val="00CA68B3"/>
    <w:rsid w:val="00CA6EA9"/>
    <w:rsid w:val="00CA740E"/>
    <w:rsid w:val="00CB0EC5"/>
    <w:rsid w:val="00CB0FB3"/>
    <w:rsid w:val="00CB28A7"/>
    <w:rsid w:val="00CB2E05"/>
    <w:rsid w:val="00CB2F21"/>
    <w:rsid w:val="00CB32EB"/>
    <w:rsid w:val="00CB3CDA"/>
    <w:rsid w:val="00CB74D5"/>
    <w:rsid w:val="00CB7661"/>
    <w:rsid w:val="00CC04F0"/>
    <w:rsid w:val="00CC08EA"/>
    <w:rsid w:val="00CC0A78"/>
    <w:rsid w:val="00CC0E52"/>
    <w:rsid w:val="00CC2BB7"/>
    <w:rsid w:val="00CC2F05"/>
    <w:rsid w:val="00CC4190"/>
    <w:rsid w:val="00CC6205"/>
    <w:rsid w:val="00CC7955"/>
    <w:rsid w:val="00CD13A9"/>
    <w:rsid w:val="00CD15EF"/>
    <w:rsid w:val="00CD28E1"/>
    <w:rsid w:val="00CD371A"/>
    <w:rsid w:val="00CD44BD"/>
    <w:rsid w:val="00CD4593"/>
    <w:rsid w:val="00CD489F"/>
    <w:rsid w:val="00CD55A7"/>
    <w:rsid w:val="00CD5909"/>
    <w:rsid w:val="00CD5E66"/>
    <w:rsid w:val="00CD7E91"/>
    <w:rsid w:val="00CE0767"/>
    <w:rsid w:val="00CE1162"/>
    <w:rsid w:val="00CE1ACC"/>
    <w:rsid w:val="00CE2E07"/>
    <w:rsid w:val="00CE68FE"/>
    <w:rsid w:val="00CE723E"/>
    <w:rsid w:val="00CE7F76"/>
    <w:rsid w:val="00CF0155"/>
    <w:rsid w:val="00CF0E86"/>
    <w:rsid w:val="00CF2876"/>
    <w:rsid w:val="00CF2F37"/>
    <w:rsid w:val="00CF3E97"/>
    <w:rsid w:val="00CF5B47"/>
    <w:rsid w:val="00CF7690"/>
    <w:rsid w:val="00CF790B"/>
    <w:rsid w:val="00D01AD1"/>
    <w:rsid w:val="00D02522"/>
    <w:rsid w:val="00D029D4"/>
    <w:rsid w:val="00D0568B"/>
    <w:rsid w:val="00D0605F"/>
    <w:rsid w:val="00D06858"/>
    <w:rsid w:val="00D06B83"/>
    <w:rsid w:val="00D06C76"/>
    <w:rsid w:val="00D07C61"/>
    <w:rsid w:val="00D10EF0"/>
    <w:rsid w:val="00D10EF4"/>
    <w:rsid w:val="00D11374"/>
    <w:rsid w:val="00D14CC2"/>
    <w:rsid w:val="00D14EB4"/>
    <w:rsid w:val="00D15512"/>
    <w:rsid w:val="00D1561A"/>
    <w:rsid w:val="00D17308"/>
    <w:rsid w:val="00D176C2"/>
    <w:rsid w:val="00D17AC5"/>
    <w:rsid w:val="00D17AE6"/>
    <w:rsid w:val="00D17F5B"/>
    <w:rsid w:val="00D20848"/>
    <w:rsid w:val="00D21C71"/>
    <w:rsid w:val="00D21E99"/>
    <w:rsid w:val="00D21F1F"/>
    <w:rsid w:val="00D24932"/>
    <w:rsid w:val="00D24A11"/>
    <w:rsid w:val="00D25B87"/>
    <w:rsid w:val="00D263A7"/>
    <w:rsid w:val="00D264E3"/>
    <w:rsid w:val="00D268D1"/>
    <w:rsid w:val="00D30085"/>
    <w:rsid w:val="00D312C2"/>
    <w:rsid w:val="00D316A2"/>
    <w:rsid w:val="00D33D17"/>
    <w:rsid w:val="00D345D5"/>
    <w:rsid w:val="00D3715B"/>
    <w:rsid w:val="00D4014E"/>
    <w:rsid w:val="00D40287"/>
    <w:rsid w:val="00D41A20"/>
    <w:rsid w:val="00D4335D"/>
    <w:rsid w:val="00D439AE"/>
    <w:rsid w:val="00D46CAF"/>
    <w:rsid w:val="00D47012"/>
    <w:rsid w:val="00D4753E"/>
    <w:rsid w:val="00D4782C"/>
    <w:rsid w:val="00D511E9"/>
    <w:rsid w:val="00D51DF8"/>
    <w:rsid w:val="00D544A9"/>
    <w:rsid w:val="00D551E8"/>
    <w:rsid w:val="00D56203"/>
    <w:rsid w:val="00D5704A"/>
    <w:rsid w:val="00D570D5"/>
    <w:rsid w:val="00D61D73"/>
    <w:rsid w:val="00D62E3E"/>
    <w:rsid w:val="00D648DB"/>
    <w:rsid w:val="00D66194"/>
    <w:rsid w:val="00D66435"/>
    <w:rsid w:val="00D66D5E"/>
    <w:rsid w:val="00D66F87"/>
    <w:rsid w:val="00D67E16"/>
    <w:rsid w:val="00D70CFC"/>
    <w:rsid w:val="00D7175A"/>
    <w:rsid w:val="00D7265B"/>
    <w:rsid w:val="00D73BF8"/>
    <w:rsid w:val="00D73D1E"/>
    <w:rsid w:val="00D7457C"/>
    <w:rsid w:val="00D74710"/>
    <w:rsid w:val="00D76012"/>
    <w:rsid w:val="00D776B7"/>
    <w:rsid w:val="00D778A3"/>
    <w:rsid w:val="00D80105"/>
    <w:rsid w:val="00D802FB"/>
    <w:rsid w:val="00D8107A"/>
    <w:rsid w:val="00D81C4A"/>
    <w:rsid w:val="00D82168"/>
    <w:rsid w:val="00D83D20"/>
    <w:rsid w:val="00D83E0C"/>
    <w:rsid w:val="00D8481B"/>
    <w:rsid w:val="00D85250"/>
    <w:rsid w:val="00D86279"/>
    <w:rsid w:val="00D8689C"/>
    <w:rsid w:val="00D86FA7"/>
    <w:rsid w:val="00D8732E"/>
    <w:rsid w:val="00D90376"/>
    <w:rsid w:val="00D91BED"/>
    <w:rsid w:val="00D943DF"/>
    <w:rsid w:val="00D94F17"/>
    <w:rsid w:val="00D95213"/>
    <w:rsid w:val="00DA0A81"/>
    <w:rsid w:val="00DA1C02"/>
    <w:rsid w:val="00DA4835"/>
    <w:rsid w:val="00DA48E1"/>
    <w:rsid w:val="00DA589E"/>
    <w:rsid w:val="00DA600F"/>
    <w:rsid w:val="00DA6C19"/>
    <w:rsid w:val="00DA6E50"/>
    <w:rsid w:val="00DA7BEF"/>
    <w:rsid w:val="00DA7F9E"/>
    <w:rsid w:val="00DB085F"/>
    <w:rsid w:val="00DB0ECA"/>
    <w:rsid w:val="00DB1629"/>
    <w:rsid w:val="00DB18DE"/>
    <w:rsid w:val="00DB39D6"/>
    <w:rsid w:val="00DB4674"/>
    <w:rsid w:val="00DB5447"/>
    <w:rsid w:val="00DB5905"/>
    <w:rsid w:val="00DB5CE9"/>
    <w:rsid w:val="00DB614E"/>
    <w:rsid w:val="00DB64D6"/>
    <w:rsid w:val="00DB65AB"/>
    <w:rsid w:val="00DC0700"/>
    <w:rsid w:val="00DC087B"/>
    <w:rsid w:val="00DC0D72"/>
    <w:rsid w:val="00DC0F9C"/>
    <w:rsid w:val="00DC108D"/>
    <w:rsid w:val="00DC1F15"/>
    <w:rsid w:val="00DC3870"/>
    <w:rsid w:val="00DC3E76"/>
    <w:rsid w:val="00DC5963"/>
    <w:rsid w:val="00DC7550"/>
    <w:rsid w:val="00DD0A09"/>
    <w:rsid w:val="00DD114E"/>
    <w:rsid w:val="00DD30F5"/>
    <w:rsid w:val="00DD3169"/>
    <w:rsid w:val="00DD3401"/>
    <w:rsid w:val="00DD4C60"/>
    <w:rsid w:val="00DD5154"/>
    <w:rsid w:val="00DD599F"/>
    <w:rsid w:val="00DD65AA"/>
    <w:rsid w:val="00DD6745"/>
    <w:rsid w:val="00DD67E7"/>
    <w:rsid w:val="00DE2074"/>
    <w:rsid w:val="00DE2537"/>
    <w:rsid w:val="00DE4B82"/>
    <w:rsid w:val="00DE5DFF"/>
    <w:rsid w:val="00DE7508"/>
    <w:rsid w:val="00DE79E5"/>
    <w:rsid w:val="00DE7F8F"/>
    <w:rsid w:val="00DF08B4"/>
    <w:rsid w:val="00DF10C1"/>
    <w:rsid w:val="00DF2410"/>
    <w:rsid w:val="00DF2820"/>
    <w:rsid w:val="00DF5093"/>
    <w:rsid w:val="00DF5860"/>
    <w:rsid w:val="00DF5EEF"/>
    <w:rsid w:val="00DF6413"/>
    <w:rsid w:val="00DF6573"/>
    <w:rsid w:val="00DF6C66"/>
    <w:rsid w:val="00DF7D3A"/>
    <w:rsid w:val="00E01715"/>
    <w:rsid w:val="00E0218B"/>
    <w:rsid w:val="00E0231E"/>
    <w:rsid w:val="00E02940"/>
    <w:rsid w:val="00E02D01"/>
    <w:rsid w:val="00E03452"/>
    <w:rsid w:val="00E03CC7"/>
    <w:rsid w:val="00E04970"/>
    <w:rsid w:val="00E05596"/>
    <w:rsid w:val="00E06767"/>
    <w:rsid w:val="00E07002"/>
    <w:rsid w:val="00E116A4"/>
    <w:rsid w:val="00E116DE"/>
    <w:rsid w:val="00E12286"/>
    <w:rsid w:val="00E126FD"/>
    <w:rsid w:val="00E13619"/>
    <w:rsid w:val="00E14378"/>
    <w:rsid w:val="00E1522D"/>
    <w:rsid w:val="00E156AB"/>
    <w:rsid w:val="00E170CE"/>
    <w:rsid w:val="00E1717C"/>
    <w:rsid w:val="00E1721E"/>
    <w:rsid w:val="00E17CD3"/>
    <w:rsid w:val="00E2202F"/>
    <w:rsid w:val="00E22081"/>
    <w:rsid w:val="00E23066"/>
    <w:rsid w:val="00E237D4"/>
    <w:rsid w:val="00E23A07"/>
    <w:rsid w:val="00E23A78"/>
    <w:rsid w:val="00E241E2"/>
    <w:rsid w:val="00E24B8B"/>
    <w:rsid w:val="00E25300"/>
    <w:rsid w:val="00E27572"/>
    <w:rsid w:val="00E317BE"/>
    <w:rsid w:val="00E31BD5"/>
    <w:rsid w:val="00E31BFA"/>
    <w:rsid w:val="00E32E71"/>
    <w:rsid w:val="00E334AB"/>
    <w:rsid w:val="00E33B12"/>
    <w:rsid w:val="00E37B1F"/>
    <w:rsid w:val="00E40D94"/>
    <w:rsid w:val="00E431BA"/>
    <w:rsid w:val="00E44472"/>
    <w:rsid w:val="00E45613"/>
    <w:rsid w:val="00E45FA9"/>
    <w:rsid w:val="00E46036"/>
    <w:rsid w:val="00E47C0C"/>
    <w:rsid w:val="00E510D0"/>
    <w:rsid w:val="00E544BA"/>
    <w:rsid w:val="00E55410"/>
    <w:rsid w:val="00E55F76"/>
    <w:rsid w:val="00E56547"/>
    <w:rsid w:val="00E569F2"/>
    <w:rsid w:val="00E579A7"/>
    <w:rsid w:val="00E579A8"/>
    <w:rsid w:val="00E602B9"/>
    <w:rsid w:val="00E628CE"/>
    <w:rsid w:val="00E62C6A"/>
    <w:rsid w:val="00E62CED"/>
    <w:rsid w:val="00E6352E"/>
    <w:rsid w:val="00E63D35"/>
    <w:rsid w:val="00E64902"/>
    <w:rsid w:val="00E64BCA"/>
    <w:rsid w:val="00E65183"/>
    <w:rsid w:val="00E65D3E"/>
    <w:rsid w:val="00E671DA"/>
    <w:rsid w:val="00E673EF"/>
    <w:rsid w:val="00E67482"/>
    <w:rsid w:val="00E679A5"/>
    <w:rsid w:val="00E67DD8"/>
    <w:rsid w:val="00E70CD2"/>
    <w:rsid w:val="00E71CF8"/>
    <w:rsid w:val="00E73A82"/>
    <w:rsid w:val="00E753C3"/>
    <w:rsid w:val="00E753C6"/>
    <w:rsid w:val="00E75B57"/>
    <w:rsid w:val="00E77C9B"/>
    <w:rsid w:val="00E8032A"/>
    <w:rsid w:val="00E81399"/>
    <w:rsid w:val="00E8197E"/>
    <w:rsid w:val="00E81F8D"/>
    <w:rsid w:val="00E82ABB"/>
    <w:rsid w:val="00E82D86"/>
    <w:rsid w:val="00E833E9"/>
    <w:rsid w:val="00E83D3B"/>
    <w:rsid w:val="00E84237"/>
    <w:rsid w:val="00E84516"/>
    <w:rsid w:val="00E84956"/>
    <w:rsid w:val="00E84D4D"/>
    <w:rsid w:val="00E8517F"/>
    <w:rsid w:val="00E85271"/>
    <w:rsid w:val="00E85A9B"/>
    <w:rsid w:val="00E85F71"/>
    <w:rsid w:val="00E8754E"/>
    <w:rsid w:val="00E92EEC"/>
    <w:rsid w:val="00E95069"/>
    <w:rsid w:val="00E953FA"/>
    <w:rsid w:val="00E9677D"/>
    <w:rsid w:val="00E97020"/>
    <w:rsid w:val="00E97AD0"/>
    <w:rsid w:val="00EA0ECD"/>
    <w:rsid w:val="00EA232F"/>
    <w:rsid w:val="00EA35EF"/>
    <w:rsid w:val="00EA3724"/>
    <w:rsid w:val="00EA3E71"/>
    <w:rsid w:val="00EA428E"/>
    <w:rsid w:val="00EA5B6B"/>
    <w:rsid w:val="00EA6160"/>
    <w:rsid w:val="00EA78EF"/>
    <w:rsid w:val="00EB0FF1"/>
    <w:rsid w:val="00EB172E"/>
    <w:rsid w:val="00EB2487"/>
    <w:rsid w:val="00EB2BD6"/>
    <w:rsid w:val="00EB3227"/>
    <w:rsid w:val="00EB3C83"/>
    <w:rsid w:val="00EB4791"/>
    <w:rsid w:val="00EB5336"/>
    <w:rsid w:val="00EB61A1"/>
    <w:rsid w:val="00EC04D3"/>
    <w:rsid w:val="00EC16B4"/>
    <w:rsid w:val="00EC1F4C"/>
    <w:rsid w:val="00EC5AF9"/>
    <w:rsid w:val="00EC5EB4"/>
    <w:rsid w:val="00EC6738"/>
    <w:rsid w:val="00EC701E"/>
    <w:rsid w:val="00EC7045"/>
    <w:rsid w:val="00EC782A"/>
    <w:rsid w:val="00EC7F0D"/>
    <w:rsid w:val="00ED1B45"/>
    <w:rsid w:val="00ED3D64"/>
    <w:rsid w:val="00ED49FF"/>
    <w:rsid w:val="00ED6BE4"/>
    <w:rsid w:val="00EE0507"/>
    <w:rsid w:val="00EE05F4"/>
    <w:rsid w:val="00EE0A94"/>
    <w:rsid w:val="00EE0CA2"/>
    <w:rsid w:val="00EE2759"/>
    <w:rsid w:val="00EE2851"/>
    <w:rsid w:val="00EE2BDB"/>
    <w:rsid w:val="00EE368B"/>
    <w:rsid w:val="00EE425E"/>
    <w:rsid w:val="00EE69DE"/>
    <w:rsid w:val="00EE69F8"/>
    <w:rsid w:val="00EE6A1F"/>
    <w:rsid w:val="00EE6FA9"/>
    <w:rsid w:val="00EE7118"/>
    <w:rsid w:val="00EF0D69"/>
    <w:rsid w:val="00EF1282"/>
    <w:rsid w:val="00EF1653"/>
    <w:rsid w:val="00EF1802"/>
    <w:rsid w:val="00EF1AF5"/>
    <w:rsid w:val="00EF1F71"/>
    <w:rsid w:val="00EF29CA"/>
    <w:rsid w:val="00EF2E84"/>
    <w:rsid w:val="00EF3C6C"/>
    <w:rsid w:val="00F012D9"/>
    <w:rsid w:val="00F03604"/>
    <w:rsid w:val="00F0405C"/>
    <w:rsid w:val="00F04B1D"/>
    <w:rsid w:val="00F062A7"/>
    <w:rsid w:val="00F06415"/>
    <w:rsid w:val="00F06B6B"/>
    <w:rsid w:val="00F06CA8"/>
    <w:rsid w:val="00F07866"/>
    <w:rsid w:val="00F10863"/>
    <w:rsid w:val="00F112CB"/>
    <w:rsid w:val="00F13436"/>
    <w:rsid w:val="00F14E03"/>
    <w:rsid w:val="00F155D8"/>
    <w:rsid w:val="00F1597D"/>
    <w:rsid w:val="00F22B03"/>
    <w:rsid w:val="00F22B47"/>
    <w:rsid w:val="00F230FD"/>
    <w:rsid w:val="00F23E00"/>
    <w:rsid w:val="00F2442F"/>
    <w:rsid w:val="00F26EB6"/>
    <w:rsid w:val="00F27925"/>
    <w:rsid w:val="00F30729"/>
    <w:rsid w:val="00F32E43"/>
    <w:rsid w:val="00F32F77"/>
    <w:rsid w:val="00F33C6F"/>
    <w:rsid w:val="00F33EE3"/>
    <w:rsid w:val="00F35896"/>
    <w:rsid w:val="00F37A6E"/>
    <w:rsid w:val="00F41D15"/>
    <w:rsid w:val="00F4321C"/>
    <w:rsid w:val="00F44257"/>
    <w:rsid w:val="00F45D69"/>
    <w:rsid w:val="00F45DA4"/>
    <w:rsid w:val="00F46C07"/>
    <w:rsid w:val="00F46D65"/>
    <w:rsid w:val="00F4789C"/>
    <w:rsid w:val="00F53615"/>
    <w:rsid w:val="00F53C5C"/>
    <w:rsid w:val="00F54029"/>
    <w:rsid w:val="00F540E7"/>
    <w:rsid w:val="00F54DBE"/>
    <w:rsid w:val="00F55055"/>
    <w:rsid w:val="00F550CF"/>
    <w:rsid w:val="00F563A2"/>
    <w:rsid w:val="00F567BB"/>
    <w:rsid w:val="00F578FE"/>
    <w:rsid w:val="00F57C83"/>
    <w:rsid w:val="00F612D6"/>
    <w:rsid w:val="00F61B7C"/>
    <w:rsid w:val="00F641D5"/>
    <w:rsid w:val="00F6455A"/>
    <w:rsid w:val="00F64CDC"/>
    <w:rsid w:val="00F65AD6"/>
    <w:rsid w:val="00F66E7E"/>
    <w:rsid w:val="00F677CA"/>
    <w:rsid w:val="00F7002A"/>
    <w:rsid w:val="00F70493"/>
    <w:rsid w:val="00F70F73"/>
    <w:rsid w:val="00F7182B"/>
    <w:rsid w:val="00F7244A"/>
    <w:rsid w:val="00F73E47"/>
    <w:rsid w:val="00F74373"/>
    <w:rsid w:val="00F744C9"/>
    <w:rsid w:val="00F74640"/>
    <w:rsid w:val="00F74B17"/>
    <w:rsid w:val="00F76223"/>
    <w:rsid w:val="00F7636A"/>
    <w:rsid w:val="00F769F7"/>
    <w:rsid w:val="00F771FA"/>
    <w:rsid w:val="00F805DE"/>
    <w:rsid w:val="00F80E7B"/>
    <w:rsid w:val="00F8130D"/>
    <w:rsid w:val="00F8272E"/>
    <w:rsid w:val="00F829A5"/>
    <w:rsid w:val="00F82CDF"/>
    <w:rsid w:val="00F84D73"/>
    <w:rsid w:val="00F84E70"/>
    <w:rsid w:val="00F84EB0"/>
    <w:rsid w:val="00F84F9F"/>
    <w:rsid w:val="00F860B8"/>
    <w:rsid w:val="00F874F4"/>
    <w:rsid w:val="00F9330E"/>
    <w:rsid w:val="00F93963"/>
    <w:rsid w:val="00F93DF0"/>
    <w:rsid w:val="00F9505E"/>
    <w:rsid w:val="00F95C86"/>
    <w:rsid w:val="00F97012"/>
    <w:rsid w:val="00F9782A"/>
    <w:rsid w:val="00F978AD"/>
    <w:rsid w:val="00FA05C2"/>
    <w:rsid w:val="00FA0E78"/>
    <w:rsid w:val="00FA2110"/>
    <w:rsid w:val="00FA58A8"/>
    <w:rsid w:val="00FB15D2"/>
    <w:rsid w:val="00FB1716"/>
    <w:rsid w:val="00FB243A"/>
    <w:rsid w:val="00FB3A51"/>
    <w:rsid w:val="00FB416C"/>
    <w:rsid w:val="00FB4A70"/>
    <w:rsid w:val="00FB5914"/>
    <w:rsid w:val="00FB5BFF"/>
    <w:rsid w:val="00FB607D"/>
    <w:rsid w:val="00FC1063"/>
    <w:rsid w:val="00FC1B83"/>
    <w:rsid w:val="00FC2193"/>
    <w:rsid w:val="00FC24EE"/>
    <w:rsid w:val="00FC2D22"/>
    <w:rsid w:val="00FC38AC"/>
    <w:rsid w:val="00FC403E"/>
    <w:rsid w:val="00FC67EA"/>
    <w:rsid w:val="00FC682F"/>
    <w:rsid w:val="00FD16D7"/>
    <w:rsid w:val="00FD1F14"/>
    <w:rsid w:val="00FD28AE"/>
    <w:rsid w:val="00FD3091"/>
    <w:rsid w:val="00FD3A07"/>
    <w:rsid w:val="00FD44FA"/>
    <w:rsid w:val="00FD5161"/>
    <w:rsid w:val="00FD51A8"/>
    <w:rsid w:val="00FD54BD"/>
    <w:rsid w:val="00FD5E52"/>
    <w:rsid w:val="00FD6C2D"/>
    <w:rsid w:val="00FE0833"/>
    <w:rsid w:val="00FE2989"/>
    <w:rsid w:val="00FE34A1"/>
    <w:rsid w:val="00FE623E"/>
    <w:rsid w:val="00FE62C1"/>
    <w:rsid w:val="00FE71E3"/>
    <w:rsid w:val="00FF2F32"/>
    <w:rsid w:val="00FF45C5"/>
    <w:rsid w:val="00FF4D45"/>
    <w:rsid w:val="00FF5E92"/>
    <w:rsid w:val="00FF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5B4EE3"/>
  <w15:docId w15:val="{2622C267-D2BB-4842-B332-A5B6368B5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9" w:qFormat="1"/>
    <w:lsdException w:name="heading 3" w:locked="1" w:qFormat="1"/>
    <w:lsdException w:name="heading 4" w:locked="1" w:qFormat="1"/>
    <w:lsdException w:name="heading 5" w:locked="1" w:uiPriority="9" w:qFormat="1"/>
    <w:lsdException w:name="heading 6" w:locked="1" w:qFormat="1"/>
    <w:lsdException w:name="heading 7" w:locked="1" w:qFormat="1"/>
    <w:lsdException w:name="heading 8" w:locked="1" w:qFormat="1"/>
    <w:lsdException w:name="heading 9" w:locked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/>
    <w:lsdException w:name="Balloon Text" w:locked="1" w:semiHidden="1" w:unhideWhenUsed="1"/>
    <w:lsdException w:name="Table Grid" w:locked="1" w:uiPriority="59"/>
    <w:lsdException w:name="Table Theme" w:lock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7CD1"/>
    <w:pPr>
      <w:spacing w:before="120"/>
    </w:pPr>
    <w:rPr>
      <w:rFonts w:asciiTheme="minorHAnsi" w:hAnsiTheme="minorHAnsi"/>
      <w:sz w:val="24"/>
      <w:szCs w:val="24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105EED"/>
    <w:pPr>
      <w:keepNext/>
      <w:pageBreakBefore/>
      <w:numPr>
        <w:numId w:val="1"/>
      </w:numPr>
      <w:pBdr>
        <w:bottom w:val="single" w:sz="4" w:space="1" w:color="DC033D"/>
      </w:pBdr>
      <w:tabs>
        <w:tab w:val="left" w:pos="567"/>
      </w:tabs>
      <w:spacing w:before="360" w:after="120"/>
      <w:ind w:left="567" w:hanging="567"/>
      <w:outlineLvl w:val="0"/>
    </w:pPr>
    <w:rPr>
      <w:rFonts w:ascii="Arial" w:hAnsi="Arial" w:cs="Arial"/>
      <w:b/>
      <w:bCs/>
      <w:color w:val="DC033D"/>
      <w:kern w:val="32"/>
      <w:sz w:val="36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"/>
    <w:qFormat/>
    <w:rsid w:val="00A422FC"/>
    <w:pPr>
      <w:keepNext/>
      <w:spacing w:before="240" w:after="120"/>
      <w:outlineLvl w:val="1"/>
    </w:pPr>
    <w:rPr>
      <w:rFonts w:ascii="Arial" w:hAnsi="Arial" w:cs="Arial"/>
      <w:bCs/>
      <w:sz w:val="20"/>
      <w:szCs w:val="20"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rsid w:val="00370CCB"/>
    <w:pPr>
      <w:keepNext/>
      <w:widowControl w:val="0"/>
      <w:autoSpaceDE w:val="0"/>
      <w:autoSpaceDN w:val="0"/>
      <w:adjustRightInd w:val="0"/>
      <w:spacing w:before="360" w:after="120"/>
      <w:ind w:left="720" w:hanging="720"/>
      <w:outlineLvl w:val="2"/>
    </w:pPr>
    <w:rPr>
      <w:rFonts w:ascii="Arial" w:hAnsi="Arial"/>
      <w:b/>
      <w:bCs/>
      <w:color w:val="000000"/>
    </w:rPr>
  </w:style>
  <w:style w:type="paragraph" w:styleId="Nadpis4">
    <w:name w:val="heading 4"/>
    <w:basedOn w:val="Normln"/>
    <w:next w:val="Normln"/>
    <w:link w:val="Nadpis4Char"/>
    <w:autoRedefine/>
    <w:uiPriority w:val="99"/>
    <w:qFormat/>
    <w:rsid w:val="003F3D1C"/>
    <w:pPr>
      <w:keepNext/>
      <w:widowControl w:val="0"/>
      <w:numPr>
        <w:ilvl w:val="3"/>
        <w:numId w:val="1"/>
      </w:numPr>
      <w:autoSpaceDE w:val="0"/>
      <w:autoSpaceDN w:val="0"/>
      <w:adjustRightInd w:val="0"/>
      <w:spacing w:before="240" w:after="60"/>
      <w:ind w:left="862" w:hanging="862"/>
      <w:outlineLvl w:val="3"/>
    </w:pPr>
    <w:rPr>
      <w:rFonts w:ascii="Arial" w:hAnsi="Arial"/>
      <w:b/>
      <w:bCs/>
      <w:color w:val="000000"/>
      <w:sz w:val="22"/>
    </w:rPr>
  </w:style>
  <w:style w:type="paragraph" w:styleId="Nadpis5">
    <w:name w:val="heading 5"/>
    <w:basedOn w:val="Normln"/>
    <w:next w:val="Normln"/>
    <w:link w:val="Nadpis5Char"/>
    <w:uiPriority w:val="99"/>
    <w:qFormat/>
    <w:rsid w:val="007521D3"/>
    <w:pPr>
      <w:widowControl w:val="0"/>
      <w:autoSpaceDE w:val="0"/>
      <w:autoSpaceDN w:val="0"/>
      <w:adjustRightInd w:val="0"/>
      <w:spacing w:after="120"/>
      <w:outlineLvl w:val="4"/>
    </w:pPr>
    <w:rPr>
      <w:rFonts w:ascii="Arial" w:hAnsi="Arial"/>
      <w:b/>
      <w:bCs/>
      <w:i/>
      <w:color w:val="000000"/>
      <w:u w:val="single"/>
    </w:rPr>
  </w:style>
  <w:style w:type="paragraph" w:styleId="Nadpis6">
    <w:name w:val="heading 6"/>
    <w:basedOn w:val="Normln"/>
    <w:next w:val="Normln"/>
    <w:link w:val="Nadpis6Char"/>
    <w:autoRedefine/>
    <w:uiPriority w:val="99"/>
    <w:qFormat/>
    <w:rsid w:val="00213C47"/>
    <w:pPr>
      <w:widowControl w:val="0"/>
      <w:numPr>
        <w:ilvl w:val="5"/>
        <w:numId w:val="1"/>
      </w:numPr>
      <w:autoSpaceDE w:val="0"/>
      <w:autoSpaceDN w:val="0"/>
      <w:adjustRightInd w:val="0"/>
      <w:spacing w:before="240"/>
      <w:outlineLvl w:val="5"/>
    </w:pPr>
    <w:rPr>
      <w:rFonts w:ascii="Arial" w:hAnsi="Arial"/>
      <w:b/>
      <w:color w:val="000000"/>
      <w:sz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213C47"/>
    <w:pPr>
      <w:numPr>
        <w:ilvl w:val="6"/>
        <w:numId w:val="1"/>
      </w:numPr>
      <w:spacing w:before="240" w:after="60"/>
      <w:outlineLvl w:val="6"/>
    </w:pPr>
    <w:rPr>
      <w:rFonts w:ascii="Arial" w:hAnsi="Arial"/>
      <w:b/>
      <w:sz w:val="20"/>
    </w:rPr>
  </w:style>
  <w:style w:type="paragraph" w:styleId="Nadpis8">
    <w:name w:val="heading 8"/>
    <w:basedOn w:val="Normln"/>
    <w:next w:val="Normln"/>
    <w:link w:val="Nadpis8Char"/>
    <w:autoRedefine/>
    <w:uiPriority w:val="99"/>
    <w:qFormat/>
    <w:rsid w:val="00213C47"/>
    <w:pPr>
      <w:numPr>
        <w:ilvl w:val="7"/>
        <w:numId w:val="1"/>
      </w:numPr>
      <w:spacing w:before="240" w:after="60"/>
      <w:outlineLvl w:val="7"/>
    </w:pPr>
    <w:rPr>
      <w:rFonts w:ascii="Arial" w:hAnsi="Arial"/>
      <w:b/>
      <w:iCs/>
      <w:sz w:val="18"/>
    </w:rPr>
  </w:style>
  <w:style w:type="paragraph" w:styleId="Nadpis9">
    <w:name w:val="heading 9"/>
    <w:basedOn w:val="Normln"/>
    <w:next w:val="Normln"/>
    <w:link w:val="Nadpis9Char"/>
    <w:autoRedefine/>
    <w:uiPriority w:val="99"/>
    <w:rsid w:val="00213C4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i/>
      <w:sz w:val="18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105EED"/>
    <w:rPr>
      <w:rFonts w:ascii="Arial" w:hAnsi="Arial" w:cs="Arial"/>
      <w:b/>
      <w:bCs/>
      <w:color w:val="DC033D"/>
      <w:kern w:val="32"/>
      <w:sz w:val="36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A422FC"/>
    <w:rPr>
      <w:rFonts w:ascii="Arial" w:hAnsi="Arial" w:cs="Arial"/>
      <w:bCs/>
      <w:sz w:val="20"/>
      <w:szCs w:val="20"/>
    </w:rPr>
  </w:style>
  <w:style w:type="character" w:customStyle="1" w:styleId="Heading3Char">
    <w:name w:val="Heading 3 Char"/>
    <w:aliases w:val="Podkapitola 2 Char,Podkapitola 21 Char,Podkapitola 22 Char,Podkapitola 23 Char,Podkapitola 24 Char,Podkapitola 211 Char,Podkapitola 221 Char,Podkapitola 231 Char,Podkapitola 25 Char,Podkapitola 241 Char,Podkapitola 26 Char,V_Head3 Char"/>
    <w:basedOn w:val="Standardnpsmoodstavce"/>
    <w:uiPriority w:val="99"/>
    <w:locked/>
    <w:rsid w:val="00320223"/>
    <w:rPr>
      <w:rFonts w:ascii="Arial" w:hAnsi="Arial" w:cs="Times New Roman"/>
      <w:b/>
      <w:color w:val="53548A"/>
      <w:sz w:val="24"/>
      <w:lang w:val="cs-CZ" w:eastAsia="en-US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3F3D1C"/>
    <w:rPr>
      <w:rFonts w:ascii="Arial" w:hAnsi="Arial"/>
      <w:b/>
      <w:bCs/>
      <w:color w:val="000000"/>
      <w:szCs w:val="24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7521D3"/>
    <w:rPr>
      <w:rFonts w:ascii="Arial" w:hAnsi="Arial"/>
      <w:b/>
      <w:bCs/>
      <w:i/>
      <w:color w:val="000000"/>
      <w:sz w:val="24"/>
      <w:szCs w:val="24"/>
      <w:u w:val="single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320223"/>
    <w:rPr>
      <w:rFonts w:ascii="Arial" w:hAnsi="Arial"/>
      <w:b/>
      <w:color w:val="000000"/>
      <w:szCs w:val="24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320223"/>
    <w:rPr>
      <w:rFonts w:ascii="Arial" w:hAnsi="Arial"/>
      <w:b/>
      <w:sz w:val="20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320223"/>
    <w:rPr>
      <w:rFonts w:ascii="Arial" w:hAnsi="Arial"/>
      <w:b/>
      <w:iCs/>
      <w:sz w:val="18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320223"/>
    <w:rPr>
      <w:rFonts w:ascii="Arial" w:hAnsi="Arial" w:cs="Arial"/>
      <w:b/>
      <w:i/>
      <w:sz w:val="1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370CCB"/>
    <w:rPr>
      <w:rFonts w:ascii="Arial" w:hAnsi="Arial"/>
      <w:b/>
      <w:bCs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locked/>
    <w:rsid w:val="00E23066"/>
    <w:pPr>
      <w:tabs>
        <w:tab w:val="center" w:pos="4536"/>
        <w:tab w:val="right" w:pos="9072"/>
      </w:tabs>
      <w:spacing w:before="0"/>
    </w:pPr>
  </w:style>
  <w:style w:type="character" w:customStyle="1" w:styleId="HeaderChar">
    <w:name w:val="Header Char"/>
    <w:basedOn w:val="Standardnpsmoodstavce"/>
    <w:uiPriority w:val="99"/>
    <w:semiHidden/>
    <w:locked/>
    <w:rsid w:val="00320223"/>
    <w:rPr>
      <w:rFonts w:ascii="Arial" w:eastAsia="PMingLiU" w:hAnsi="Arial" w:cs="Times New Roman"/>
      <w:sz w:val="18"/>
      <w:lang w:val="en-GB" w:eastAsia="zh-TW"/>
    </w:rPr>
  </w:style>
  <w:style w:type="character" w:customStyle="1" w:styleId="ZhlavChar">
    <w:name w:val="Záhlaví Char"/>
    <w:basedOn w:val="Standardnpsmoodstavce"/>
    <w:link w:val="Zhlav"/>
    <w:uiPriority w:val="99"/>
    <w:rsid w:val="00E23066"/>
    <w:rPr>
      <w:rFonts w:asciiTheme="minorHAnsi" w:hAnsiTheme="minorHAnsi"/>
      <w:sz w:val="24"/>
      <w:szCs w:val="24"/>
    </w:rPr>
  </w:style>
  <w:style w:type="paragraph" w:styleId="Textbubliny">
    <w:name w:val="Balloon Text"/>
    <w:basedOn w:val="Normln"/>
    <w:link w:val="TextbublinyChar1"/>
    <w:uiPriority w:val="99"/>
    <w:semiHidden/>
    <w:rsid w:val="00210469"/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basedOn w:val="Standardnpsmoodstavce"/>
    <w:link w:val="Textbubliny"/>
    <w:uiPriority w:val="99"/>
    <w:semiHidden/>
    <w:locked/>
    <w:rsid w:val="0032022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99"/>
    <w:rsid w:val="00C20C98"/>
    <w:pPr>
      <w:spacing w:before="12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-zhlav">
    <w:name w:val="Normální - záhlaví"/>
    <w:basedOn w:val="Normln"/>
    <w:qFormat/>
    <w:rsid w:val="00E23066"/>
    <w:pPr>
      <w:jc w:val="center"/>
    </w:pPr>
    <w:rPr>
      <w:b/>
    </w:rPr>
  </w:style>
  <w:style w:type="paragraph" w:customStyle="1" w:styleId="estnprohlen">
    <w:name w:val="Čestné prohlášení"/>
    <w:basedOn w:val="Normln"/>
    <w:next w:val="Normln"/>
    <w:qFormat/>
    <w:rsid w:val="0045181A"/>
    <w:pPr>
      <w:spacing w:before="360" w:after="360"/>
      <w:jc w:val="center"/>
    </w:pPr>
    <w:rPr>
      <w:b/>
      <w:sz w:val="36"/>
    </w:rPr>
  </w:style>
  <w:style w:type="character" w:customStyle="1" w:styleId="FooterChar">
    <w:name w:val="Footer Char"/>
    <w:basedOn w:val="Standardnpsmoodstavce"/>
    <w:uiPriority w:val="99"/>
    <w:semiHidden/>
    <w:locked/>
    <w:rsid w:val="00320223"/>
    <w:rPr>
      <w:rFonts w:ascii="Arial" w:eastAsia="PMingLiU" w:hAnsi="Arial" w:cs="Times New Roman"/>
      <w:sz w:val="18"/>
      <w:lang w:val="en-GB" w:eastAsia="zh-TW"/>
    </w:rPr>
  </w:style>
  <w:style w:type="character" w:styleId="Hypertextovodkaz">
    <w:name w:val="Hyperlink"/>
    <w:basedOn w:val="Standardnpsmoodstavce"/>
    <w:uiPriority w:val="99"/>
    <w:unhideWhenUsed/>
    <w:locked/>
    <w:rsid w:val="00CF0155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rsid w:val="00F76223"/>
    <w:pPr>
      <w:tabs>
        <w:tab w:val="left" w:pos="480"/>
        <w:tab w:val="left" w:pos="578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285AE1"/>
    <w:pPr>
      <w:ind w:left="240"/>
    </w:pPr>
  </w:style>
  <w:style w:type="paragraph" w:styleId="Obsah3">
    <w:name w:val="toc 3"/>
    <w:basedOn w:val="Normln"/>
    <w:next w:val="Normln"/>
    <w:autoRedefine/>
    <w:uiPriority w:val="39"/>
    <w:rsid w:val="00750946"/>
    <w:pPr>
      <w:tabs>
        <w:tab w:val="left" w:pos="1276"/>
        <w:tab w:val="right" w:leader="dot" w:pos="9060"/>
      </w:tabs>
      <w:ind w:left="480"/>
    </w:pPr>
  </w:style>
  <w:style w:type="character" w:customStyle="1" w:styleId="CommentTextChar">
    <w:name w:val="Comment Text Char"/>
    <w:basedOn w:val="Standardnpsmoodstavce"/>
    <w:uiPriority w:val="99"/>
    <w:semiHidden/>
    <w:locked/>
    <w:rsid w:val="00320223"/>
    <w:rPr>
      <w:rFonts w:eastAsia="PMingLiU" w:cs="Times New Roman"/>
      <w:sz w:val="24"/>
      <w:lang w:val="cs-CZ" w:eastAsia="en-US"/>
    </w:rPr>
  </w:style>
  <w:style w:type="character" w:customStyle="1" w:styleId="TextbublinyChar">
    <w:name w:val="Text bubliny Char"/>
    <w:basedOn w:val="Standardnpsmoodstavce"/>
    <w:uiPriority w:val="99"/>
    <w:semiHidden/>
    <w:locked/>
    <w:rsid w:val="00320223"/>
    <w:rPr>
      <w:rFonts w:cs="Times New Roman"/>
      <w:sz w:val="2"/>
    </w:rPr>
  </w:style>
  <w:style w:type="paragraph" w:styleId="Revize">
    <w:name w:val="Revision"/>
    <w:hidden/>
    <w:uiPriority w:val="99"/>
    <w:semiHidden/>
    <w:rsid w:val="00320223"/>
    <w:rPr>
      <w:sz w:val="24"/>
      <w:szCs w:val="24"/>
    </w:rPr>
  </w:style>
  <w:style w:type="paragraph" w:customStyle="1" w:styleId="Revize1">
    <w:name w:val="Revize1"/>
    <w:hidden/>
    <w:uiPriority w:val="99"/>
    <w:semiHidden/>
    <w:rsid w:val="00320223"/>
    <w:rPr>
      <w:rFonts w:ascii="Garamond" w:hAnsi="Garamond"/>
      <w:sz w:val="24"/>
      <w:szCs w:val="24"/>
    </w:rPr>
  </w:style>
  <w:style w:type="character" w:customStyle="1" w:styleId="BodyTextIndent3Char">
    <w:name w:val="Body Text Indent 3 Char"/>
    <w:uiPriority w:val="99"/>
    <w:semiHidden/>
    <w:locked/>
    <w:rsid w:val="00320223"/>
    <w:rPr>
      <w:kern w:val="24"/>
      <w:sz w:val="16"/>
    </w:rPr>
  </w:style>
  <w:style w:type="character" w:customStyle="1" w:styleId="BodyTextIndent3Char1">
    <w:name w:val="Body Text Indent 3 Char1"/>
    <w:basedOn w:val="Standardnpsmoodstavce"/>
    <w:uiPriority w:val="99"/>
    <w:semiHidden/>
    <w:locked/>
    <w:rsid w:val="00320223"/>
    <w:rPr>
      <w:rFonts w:ascii="Calibri" w:hAnsi="Calibri" w:cs="Times New Roman"/>
      <w:sz w:val="16"/>
      <w:szCs w:val="16"/>
    </w:rPr>
  </w:style>
  <w:style w:type="paragraph" w:customStyle="1" w:styleId="Picture1Page">
    <w:name w:val="Picture 1.Page"/>
    <w:next w:val="Normln"/>
    <w:uiPriority w:val="99"/>
    <w:semiHidden/>
    <w:rsid w:val="00320223"/>
    <w:pPr>
      <w:framePr w:wrap="around" w:vAnchor="page" w:hAnchor="page" w:x="1" w:y="4934"/>
      <w:jc w:val="center"/>
    </w:pPr>
    <w:rPr>
      <w:rFonts w:ascii="Arial" w:hAnsi="Arial" w:cs="Arial"/>
      <w:bCs/>
      <w:spacing w:val="8"/>
      <w:szCs w:val="18"/>
      <w:lang w:val="en-GB" w:eastAsia="en-US"/>
    </w:rPr>
  </w:style>
  <w:style w:type="paragraph" w:customStyle="1" w:styleId="Contents">
    <w:name w:val="Contents"/>
    <w:next w:val="Normln"/>
    <w:uiPriority w:val="99"/>
    <w:semiHidden/>
    <w:rsid w:val="00320223"/>
    <w:pPr>
      <w:spacing w:after="360"/>
    </w:pPr>
    <w:rPr>
      <w:rFonts w:ascii="Arial" w:hAnsi="Arial" w:cs="Arial"/>
      <w:sz w:val="90"/>
      <w:szCs w:val="90"/>
      <w:lang w:val="fr-FR" w:eastAsia="en-US"/>
    </w:rPr>
  </w:style>
  <w:style w:type="paragraph" w:customStyle="1" w:styleId="TableBulleted">
    <w:name w:val="Table Bulleted"/>
    <w:basedOn w:val="Normln"/>
    <w:uiPriority w:val="99"/>
    <w:semiHidden/>
    <w:rsid w:val="00320223"/>
    <w:pPr>
      <w:numPr>
        <w:numId w:val="5"/>
      </w:numPr>
      <w:tabs>
        <w:tab w:val="clear" w:pos="170"/>
        <w:tab w:val="num" w:pos="360"/>
      </w:tabs>
      <w:spacing w:line="280" w:lineRule="exact"/>
      <w:ind w:left="0" w:firstLine="0"/>
      <w:jc w:val="both"/>
    </w:pPr>
    <w:rPr>
      <w:rFonts w:ascii="Arial" w:hAnsi="Arial" w:cs="Arial"/>
      <w:sz w:val="18"/>
      <w:szCs w:val="18"/>
      <w:lang w:eastAsia="en-US"/>
    </w:rPr>
  </w:style>
  <w:style w:type="table" w:customStyle="1" w:styleId="TableLogica">
    <w:name w:val="Table Logica"/>
    <w:uiPriority w:val="99"/>
    <w:rsid w:val="00320223"/>
    <w:rPr>
      <w:rFonts w:ascii="Arial" w:eastAsia="PMingLiU" w:hAnsi="Arial"/>
      <w:sz w:val="20"/>
      <w:szCs w:val="20"/>
    </w:rPr>
    <w:tblPr>
      <w:tblInd w:w="0" w:type="dxa"/>
      <w:tblBorders>
        <w:top w:val="single" w:sz="12" w:space="0" w:color="FFCC00"/>
        <w:bottom w:val="single" w:sz="4" w:space="0" w:color="auto"/>
        <w:insideH w:val="single" w:sz="4" w:space="0" w:color="auto"/>
      </w:tblBorders>
      <w:tblCellMar>
        <w:top w:w="0" w:type="dxa"/>
        <w:left w:w="0" w:type="dxa"/>
        <w:bottom w:w="57" w:type="dxa"/>
        <w:right w:w="57" w:type="dxa"/>
      </w:tblCellMar>
    </w:tblPr>
  </w:style>
  <w:style w:type="paragraph" w:customStyle="1" w:styleId="Backovercaptions">
    <w:name w:val="Backover captions"/>
    <w:next w:val="Normln"/>
    <w:uiPriority w:val="99"/>
    <w:semiHidden/>
    <w:rsid w:val="00320223"/>
    <w:pPr>
      <w:spacing w:line="200" w:lineRule="exact"/>
    </w:pPr>
    <w:rPr>
      <w:rFonts w:ascii="Arial" w:hAnsi="Arial" w:cs="Arial"/>
      <w:bCs/>
      <w:color w:val="FFFFFF"/>
      <w:sz w:val="15"/>
      <w:szCs w:val="15"/>
      <w:lang w:val="en-GB" w:eastAsia="en-US"/>
    </w:rPr>
  </w:style>
  <w:style w:type="paragraph" w:customStyle="1" w:styleId="Backovercontacts">
    <w:name w:val="Backover contacts"/>
    <w:next w:val="Normln"/>
    <w:uiPriority w:val="99"/>
    <w:semiHidden/>
    <w:rsid w:val="00320223"/>
    <w:pPr>
      <w:framePr w:hSpace="142" w:wrap="around" w:vAnchor="page" w:hAnchor="text" w:x="-566" w:y="2382"/>
      <w:spacing w:after="80"/>
    </w:pPr>
    <w:rPr>
      <w:rFonts w:ascii="Arial" w:eastAsia="PMingLiU" w:hAnsi="Arial" w:cs="Arial Bold"/>
      <w:b/>
      <w:color w:val="8D979B"/>
      <w:sz w:val="15"/>
      <w:szCs w:val="15"/>
      <w:lang w:val="en-US" w:eastAsia="en-US"/>
    </w:rPr>
  </w:style>
  <w:style w:type="paragraph" w:customStyle="1" w:styleId="Backoverinformation">
    <w:name w:val="Backover information"/>
    <w:uiPriority w:val="99"/>
    <w:semiHidden/>
    <w:rsid w:val="00320223"/>
    <w:pPr>
      <w:framePr w:hSpace="142" w:wrap="around" w:vAnchor="page" w:hAnchor="text" w:x="-566" w:y="2382"/>
      <w:spacing w:line="200" w:lineRule="exact"/>
    </w:pPr>
    <w:rPr>
      <w:rFonts w:ascii="Arial" w:eastAsia="PMingLiU" w:hAnsi="Arial" w:cs="Arial"/>
      <w:sz w:val="14"/>
      <w:szCs w:val="15"/>
      <w:lang w:val="en-US" w:eastAsia="en-US"/>
    </w:rPr>
  </w:style>
  <w:style w:type="paragraph" w:customStyle="1" w:styleId="boilerplate">
    <w:name w:val="boilerplate"/>
    <w:uiPriority w:val="99"/>
    <w:semiHidden/>
    <w:rsid w:val="00320223"/>
    <w:pPr>
      <w:spacing w:line="200" w:lineRule="exact"/>
      <w:jc w:val="both"/>
    </w:pPr>
    <w:rPr>
      <w:rFonts w:ascii="Arial" w:hAnsi="Arial" w:cs="Arial"/>
      <w:spacing w:val="8"/>
      <w:sz w:val="14"/>
      <w:szCs w:val="18"/>
      <w:lang w:val="en-GB" w:eastAsia="en-US"/>
    </w:rPr>
  </w:style>
  <w:style w:type="paragraph" w:customStyle="1" w:styleId="Backovercompany">
    <w:name w:val="Backover company"/>
    <w:basedOn w:val="Backoverinformation"/>
    <w:uiPriority w:val="99"/>
    <w:semiHidden/>
    <w:rsid w:val="00320223"/>
    <w:pPr>
      <w:framePr w:wrap="around"/>
    </w:pPr>
  </w:style>
  <w:style w:type="paragraph" w:customStyle="1" w:styleId="CustomerLogo">
    <w:name w:val="Customer Logo"/>
    <w:basedOn w:val="Normln"/>
    <w:uiPriority w:val="99"/>
    <w:semiHidden/>
    <w:rsid w:val="00320223"/>
    <w:pPr>
      <w:framePr w:wrap="around" w:vAnchor="page" w:hAnchor="page" w:x="8200" w:y="3085"/>
      <w:spacing w:before="0"/>
      <w:jc w:val="center"/>
    </w:pPr>
    <w:rPr>
      <w:rFonts w:ascii="Arial" w:eastAsia="PMingLiU" w:hAnsi="Arial" w:cs="Arial"/>
      <w:color w:val="8D979B"/>
      <w:sz w:val="18"/>
      <w:szCs w:val="18"/>
      <w:lang w:val="nl-NL" w:eastAsia="zh-TW"/>
    </w:rPr>
  </w:style>
  <w:style w:type="paragraph" w:customStyle="1" w:styleId="Char1CharCharCharCharCharCharCharCharChar1Char">
    <w:name w:val="Char1 Char Char Char Char Char Char Char Char Char1 Char"/>
    <w:basedOn w:val="Normln"/>
    <w:uiPriority w:val="99"/>
    <w:semiHidden/>
    <w:rsid w:val="00320223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Heading5Char2">
    <w:name w:val="Heading 5 Char2"/>
    <w:aliases w:val="Nadpis 5. úroveň Char,Schedule A to X Char,Heading 5prop Char"/>
    <w:uiPriority w:val="99"/>
    <w:semiHidden/>
    <w:locked/>
    <w:rsid w:val="00320223"/>
    <w:rPr>
      <w:rFonts w:ascii="Calibri" w:hAnsi="Calibri"/>
      <w:b/>
      <w:i/>
      <w:sz w:val="26"/>
      <w:lang w:val="en-GB" w:eastAsia="zh-TW"/>
    </w:rPr>
  </w:style>
  <w:style w:type="character" w:customStyle="1" w:styleId="Heading6Char2">
    <w:name w:val="Heading 6 Char2"/>
    <w:aliases w:val="Heading 6  Appendix Y &amp; Z Char"/>
    <w:uiPriority w:val="99"/>
    <w:semiHidden/>
    <w:locked/>
    <w:rsid w:val="00320223"/>
    <w:rPr>
      <w:rFonts w:ascii="Calibri" w:hAnsi="Calibri"/>
      <w:b/>
      <w:lang w:val="en-GB" w:eastAsia="zh-TW"/>
    </w:rPr>
  </w:style>
  <w:style w:type="character" w:customStyle="1" w:styleId="Heading3Char7">
    <w:name w:val="Heading 3 Char7"/>
    <w:aliases w:val="Podpodkapitola Char7,adpis 3 Char7,h3 Char7,l3 Char7,Heading3 Char7,3 Char7,31 Char7,Char1 Char7,H3 Char7,Nadpis_3_úroveň Char7,Záhlaví 3 Char7,V_Head3 Char7,V_Head31 Char7,V_Head32 Char7,Podkapitola2 Char7,ASAPHeading 3 Char7,pro Cha6"/>
    <w:uiPriority w:val="99"/>
    <w:semiHidden/>
    <w:locked/>
    <w:rsid w:val="00320223"/>
    <w:rPr>
      <w:rFonts w:ascii="Cambria" w:hAnsi="Cambria"/>
      <w:b/>
      <w:sz w:val="26"/>
      <w:lang w:val="en-GB" w:eastAsia="zh-TW"/>
    </w:rPr>
  </w:style>
  <w:style w:type="character" w:customStyle="1" w:styleId="Heading4Char8">
    <w:name w:val="Heading 4 Char8"/>
    <w:aliases w:val="h4 Char8,Heading4 Char8,4 Char8,41 Char8,Nadpis 3 úroveň Char8,ASAPHeading 4 Char8,Sub Sub Paragraph Char8,Podkapitola3 Char8,Podkapitola31 Char8,Odstavec 1 Char8,Odstavec 11 Char8,Odstavec 12 Char8,Odstavec 13 Char8,Odstavec 14 Char8"/>
    <w:uiPriority w:val="99"/>
    <w:semiHidden/>
    <w:locked/>
    <w:rsid w:val="00320223"/>
    <w:rPr>
      <w:rFonts w:ascii="Calibri" w:hAnsi="Calibri"/>
      <w:b/>
      <w:sz w:val="28"/>
      <w:lang w:val="en-GB" w:eastAsia="zh-TW"/>
    </w:rPr>
  </w:style>
  <w:style w:type="character" w:customStyle="1" w:styleId="Heading3Char6">
    <w:name w:val="Heading 3 Char6"/>
    <w:aliases w:val="Podpodkapitola Char6,adpis 3 Char6,h3 Char6,l3 Char6,Heading3 Char6,3 Char6,31 Char6,Char1 Char6,H3 Char6,Nadpis_3_úroveň Char6,Záhlaví 3 Char6,V_Head3 Char6,V_Head31 Char6,V_Head32 Char6,Podkapitola2 Char6,ASAPHeading 3 Char6,pro Cha5"/>
    <w:uiPriority w:val="99"/>
    <w:semiHidden/>
    <w:locked/>
    <w:rsid w:val="00320223"/>
    <w:rPr>
      <w:rFonts w:ascii="Cambria" w:hAnsi="Cambria"/>
      <w:b/>
      <w:sz w:val="26"/>
      <w:lang w:val="en-GB" w:eastAsia="zh-TW"/>
    </w:rPr>
  </w:style>
  <w:style w:type="character" w:customStyle="1" w:styleId="Heading4Char7">
    <w:name w:val="Heading 4 Char7"/>
    <w:aliases w:val="h4 Char7,Heading4 Char7,4 Char7,41 Char7,Nadpis 3 úroveň Char7,ASAPHeading 4 Char7,Sub Sub Paragraph Char7,Podkapitola3 Char7,Podkapitola31 Char7,Odstavec 1 Char7,Odstavec 11 Char7,Odstavec 12 Char7,Odstavec 13 Char7,Odstavec 14 Char7"/>
    <w:uiPriority w:val="99"/>
    <w:semiHidden/>
    <w:locked/>
    <w:rsid w:val="00320223"/>
    <w:rPr>
      <w:rFonts w:ascii="Calibri" w:hAnsi="Calibri"/>
      <w:b/>
      <w:sz w:val="28"/>
      <w:lang w:val="en-GB" w:eastAsia="zh-TW"/>
    </w:rPr>
  </w:style>
  <w:style w:type="character" w:customStyle="1" w:styleId="Heading3Char5">
    <w:name w:val="Heading 3 Char5"/>
    <w:aliases w:val="Podpodkapitola Char5,adpis 3 Char5,h3 Char5,l3 Char5,Heading3 Char5,3 Char5,31 Char5,Char1 Char5,H3 Char5,Nadpis_3_úroveň Char5,Záhlaví 3 Char5,V_Head3 Char5,V_Head31 Char5,V_Head32 Char5,Podkapitola2 Char5,ASAPHeading 3 Char5,pro Cha4"/>
    <w:uiPriority w:val="99"/>
    <w:semiHidden/>
    <w:locked/>
    <w:rsid w:val="00320223"/>
    <w:rPr>
      <w:rFonts w:ascii="Cambria" w:hAnsi="Cambria"/>
      <w:b/>
      <w:sz w:val="26"/>
      <w:lang w:val="en-GB" w:eastAsia="zh-TW"/>
    </w:rPr>
  </w:style>
  <w:style w:type="character" w:customStyle="1" w:styleId="Heading4Char6">
    <w:name w:val="Heading 4 Char6"/>
    <w:aliases w:val="h4 Char6,Heading4 Char6,4 Char6,41 Char6,Nadpis 3 úroveň Char6,ASAPHeading 4 Char6,Sub Sub Paragraph Char6,Podkapitola3 Char6,Podkapitola31 Char6,Odstavec 1 Char6,Odstavec 11 Char6,Odstavec 12 Char6,Odstavec 13 Char6,Odstavec 14 Char6"/>
    <w:uiPriority w:val="99"/>
    <w:semiHidden/>
    <w:locked/>
    <w:rsid w:val="00320223"/>
    <w:rPr>
      <w:rFonts w:ascii="Calibri" w:hAnsi="Calibri"/>
      <w:b/>
      <w:sz w:val="28"/>
      <w:lang w:val="en-GB" w:eastAsia="zh-TW"/>
    </w:rPr>
  </w:style>
  <w:style w:type="character" w:customStyle="1" w:styleId="Heading3Char4">
    <w:name w:val="Heading 3 Char4"/>
    <w:aliases w:val="Podpodkapitola Char4,adpis 3 Char4,h3 Char4,l3 Char4,Heading3 Char4,3 Char4,31 Char4,Char1 Char4,H3 Char4,Nadpis_3_úroveň Char4,Záhlaví 3 Char4,V_Head3 Char4,V_Head31 Char4,V_Head32 Char4,Podkapitola2 Char4,ASAPHeading 3 Char4,pro Cha3"/>
    <w:uiPriority w:val="99"/>
    <w:semiHidden/>
    <w:locked/>
    <w:rsid w:val="00320223"/>
    <w:rPr>
      <w:rFonts w:ascii="Cambria" w:hAnsi="Cambria"/>
      <w:b/>
      <w:sz w:val="26"/>
      <w:lang w:val="en-GB" w:eastAsia="zh-TW"/>
    </w:rPr>
  </w:style>
  <w:style w:type="character" w:customStyle="1" w:styleId="Heading4Char5">
    <w:name w:val="Heading 4 Char5"/>
    <w:aliases w:val="h4 Char5,Heading4 Char5,4 Char5,41 Char5,Nadpis 3 úroveň Char5,ASAPHeading 4 Char5,Sub Sub Paragraph Char5,Podkapitola3 Char5,Podkapitola31 Char5,Odstavec 1 Char5,Odstavec 11 Char5,Odstavec 12 Char5,Odstavec 13 Char5,Odstavec 14 Char5"/>
    <w:uiPriority w:val="99"/>
    <w:semiHidden/>
    <w:locked/>
    <w:rsid w:val="00320223"/>
    <w:rPr>
      <w:rFonts w:ascii="Calibri" w:hAnsi="Calibri"/>
      <w:b/>
      <w:sz w:val="28"/>
      <w:lang w:val="en-GB" w:eastAsia="zh-TW"/>
    </w:rPr>
  </w:style>
  <w:style w:type="character" w:customStyle="1" w:styleId="Heading3Char3">
    <w:name w:val="Heading 3 Char3"/>
    <w:aliases w:val="Podpodkapitola Char3,adpis 3 Char3,h3 Char3,l3 Char3,Heading3 Char3,3 Char3,31 Char3,Char1 Char3,H3 Char3,Nadpis_3_úroveň Char3,Záhlaví 3 Char3,V_Head3 Char3,V_Head31 Char3,V_Head32 Char3,Podkapitola2 Char3,ASAPHeading 3 Char3,pro Cha2"/>
    <w:uiPriority w:val="99"/>
    <w:semiHidden/>
    <w:locked/>
    <w:rsid w:val="00320223"/>
    <w:rPr>
      <w:rFonts w:ascii="Cambria" w:hAnsi="Cambria"/>
      <w:b/>
      <w:sz w:val="26"/>
      <w:lang w:val="en-GB" w:eastAsia="zh-TW"/>
    </w:rPr>
  </w:style>
  <w:style w:type="character" w:customStyle="1" w:styleId="Heading4Char4">
    <w:name w:val="Heading 4 Char4"/>
    <w:aliases w:val="h4 Char4,Heading4 Char4,4 Char4,41 Char4,Nadpis 3 úroveň Char4,ASAPHeading 4 Char4,Sub Sub Paragraph Char4,Podkapitola3 Char4,Podkapitola31 Char4,Odstavec 1 Char4,Odstavec 11 Char4,Odstavec 12 Char4,Odstavec 13 Char4,Odstavec 14 Char4"/>
    <w:uiPriority w:val="99"/>
    <w:semiHidden/>
    <w:locked/>
    <w:rsid w:val="00320223"/>
    <w:rPr>
      <w:rFonts w:ascii="Calibri" w:hAnsi="Calibri"/>
      <w:b/>
      <w:sz w:val="28"/>
      <w:lang w:val="en-GB" w:eastAsia="zh-TW"/>
    </w:rPr>
  </w:style>
  <w:style w:type="character" w:customStyle="1" w:styleId="Heading3Char2">
    <w:name w:val="Heading 3 Char2"/>
    <w:aliases w:val="Podpodkapitola Char2,adpis 3 Char2,h3 Char2,l3 Char2,Heading3 Char2,3 Char2,31 Char2,Char1 Char2,H3 Char2,Nadpis_3_úroveň Char2,Záhlaví 3 Char2,V_Head3 Char2,V_Head31 Char2,V_Head32 Char2,Podkapitola2 Char2,ASAPHeading 3 Char2,pro Cha1"/>
    <w:uiPriority w:val="99"/>
    <w:semiHidden/>
    <w:locked/>
    <w:rsid w:val="00320223"/>
    <w:rPr>
      <w:rFonts w:ascii="Cambria" w:hAnsi="Cambria"/>
      <w:b/>
      <w:sz w:val="26"/>
      <w:lang w:val="en-GB" w:eastAsia="zh-TW"/>
    </w:rPr>
  </w:style>
  <w:style w:type="character" w:customStyle="1" w:styleId="Heading4Char3">
    <w:name w:val="Heading 4 Char3"/>
    <w:aliases w:val="h4 Char3,Heading4 Char3,4 Char3,41 Char3,Nadpis 3 úroveň Char3,ASAPHeading 4 Char3,Sub Sub Paragraph Char3,Podkapitola3 Char3,Podkapitola31 Char3,Odstavec 1 Char3,Odstavec 11 Char3,Odstavec 12 Char3,Odstavec 13 Char3,Odstavec 14 Char3"/>
    <w:uiPriority w:val="99"/>
    <w:semiHidden/>
    <w:locked/>
    <w:rsid w:val="00320223"/>
    <w:rPr>
      <w:rFonts w:ascii="Calibri" w:hAnsi="Calibri"/>
      <w:b/>
      <w:sz w:val="28"/>
      <w:lang w:val="en-GB" w:eastAsia="zh-TW"/>
    </w:rPr>
  </w:style>
  <w:style w:type="character" w:customStyle="1" w:styleId="Heading4Char2">
    <w:name w:val="Heading 4 Char2"/>
    <w:aliases w:val="h4 Char2,Heading4 Char2,4 Char2,41 Char2,Nadpis 3 úroveň Char2,ASAPHeading 4 Char2,Sub Sub Paragraph Char2,Podkapitola3 Char2,Podkapitola31 Char2,Odstavec 1 Char2,Odstavec 11 Char2,Odstavec 12 Char2,Odstavec 13 Char2,Odstavec 14 Char2"/>
    <w:uiPriority w:val="99"/>
    <w:semiHidden/>
    <w:locked/>
    <w:rsid w:val="00320223"/>
    <w:rPr>
      <w:rFonts w:ascii="Calibri" w:hAnsi="Calibri"/>
      <w:b/>
      <w:sz w:val="28"/>
      <w:lang w:val="en-GB" w:eastAsia="zh-TW"/>
    </w:rPr>
  </w:style>
  <w:style w:type="character" w:customStyle="1" w:styleId="Heading3Char8">
    <w:name w:val="Heading 3 Char8"/>
    <w:aliases w:val="Podpodkapitola Char8,adpis 3 Char8,h3 Char8,l3 Char8,Heading3 Char8,3 Char8,31 Char8,Char1 Char8,H3 Char8,Nadpis_3_úroveň Char8,Záhlaví 3 Char8,V_Head3 Char8,V_Head31 Char8,V_Head32 Char8,Podkapitola2 Char8,ASAPHeading 3 Char8,pro Cha7"/>
    <w:uiPriority w:val="99"/>
    <w:semiHidden/>
    <w:locked/>
    <w:rsid w:val="00320223"/>
    <w:rPr>
      <w:rFonts w:ascii="Cambria" w:hAnsi="Cambria"/>
      <w:b/>
      <w:sz w:val="26"/>
      <w:lang w:val="en-GB" w:eastAsia="zh-TW"/>
    </w:rPr>
  </w:style>
  <w:style w:type="character" w:customStyle="1" w:styleId="Heading4Char9">
    <w:name w:val="Heading 4 Char9"/>
    <w:aliases w:val="h4 Char9,Heading4 Char9,4 Char9,41 Char9,Nadpis 3 úroveň Char9,ASAPHeading 4 Char9,Sub Sub Paragraph Char9,Podkapitola3 Char9,Podkapitola31 Char9,Odstavec 1 Char9,Odstavec 11 Char9,Odstavec 12 Char9,Odstavec 13 Char9,Odstavec 14 Char9"/>
    <w:uiPriority w:val="99"/>
    <w:semiHidden/>
    <w:locked/>
    <w:rsid w:val="00320223"/>
    <w:rPr>
      <w:rFonts w:ascii="Calibri" w:hAnsi="Calibri"/>
      <w:b/>
      <w:sz w:val="28"/>
      <w:lang w:val="en-GB" w:eastAsia="zh-TW"/>
    </w:rPr>
  </w:style>
  <w:style w:type="character" w:customStyle="1" w:styleId="Heading3Char9">
    <w:name w:val="Heading 3 Char9"/>
    <w:aliases w:val="Podpodkapitola Char9,adpis 3 Char9,h3 Char9,l3 Char9,Heading3 Char9,3 Char9,31 Char9,Char1 Char9,H3 Char9,Nadpis_3_úroveň Char9,Záhlaví 3 Char9,V_Head3 Char9,V_Head31 Char9,V_Head32 Char9,Podkapitola2 Char9,ASAPHeading 3 Char9,pro Cha8"/>
    <w:uiPriority w:val="99"/>
    <w:semiHidden/>
    <w:locked/>
    <w:rsid w:val="00320223"/>
    <w:rPr>
      <w:rFonts w:ascii="Cambria" w:hAnsi="Cambria"/>
      <w:b/>
      <w:sz w:val="26"/>
      <w:lang w:val="en-GB" w:eastAsia="zh-TW"/>
    </w:rPr>
  </w:style>
  <w:style w:type="character" w:customStyle="1" w:styleId="Heading4Char10">
    <w:name w:val="Heading 4 Char10"/>
    <w:aliases w:val="h4 Char10,Heading4 Char10,4 Char10,41 Char10,Nadpis 3 úroveň Char10,ASAPHeading 4 Char10,Sub Sub Paragraph Char10,Podkapitola3 Char10,Podkapitola31 Char10,Odstavec 1 Char10,Odstavec 11 Char10,Odstavec 12 Char10,Odstavec 13 Char10"/>
    <w:uiPriority w:val="99"/>
    <w:semiHidden/>
    <w:locked/>
    <w:rsid w:val="00320223"/>
    <w:rPr>
      <w:rFonts w:ascii="Calibri" w:hAnsi="Calibri"/>
      <w:b/>
      <w:sz w:val="28"/>
      <w:lang w:val="en-GB" w:eastAsia="zh-TW"/>
    </w:rPr>
  </w:style>
  <w:style w:type="table" w:customStyle="1" w:styleId="Svtlstnovnzvraznn11">
    <w:name w:val="Světlé stínování – zvýraznění 11"/>
    <w:uiPriority w:val="99"/>
    <w:rsid w:val="00320223"/>
    <w:rPr>
      <w:rFonts w:ascii="Georgia" w:hAnsi="Georgia"/>
      <w:color w:val="3E3E67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3548A"/>
        <w:bottom w:val="single" w:sz="8" w:space="0" w:color="5354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320223"/>
    <w:rPr>
      <w:rFonts w:cs="Times New Roman"/>
      <w:color w:val="808080"/>
    </w:rPr>
  </w:style>
  <w:style w:type="table" w:styleId="Stednseznam2zvraznn6">
    <w:name w:val="Medium List 2 Accent 6"/>
    <w:basedOn w:val="Normlntabulka"/>
    <w:uiPriority w:val="99"/>
    <w:rsid w:val="00320223"/>
    <w:rPr>
      <w:rFonts w:ascii="Trebuchet MS" w:hAnsi="Trebuchet MS"/>
      <w:color w:val="000000"/>
      <w:sz w:val="20"/>
      <w:szCs w:val="20"/>
    </w:rPr>
    <w:tblPr>
      <w:tblStyleRowBandSize w:val="1"/>
      <w:tblStyleColBandSize w:val="1"/>
      <w:tblBorders>
        <w:top w:val="single" w:sz="8" w:space="0" w:color="5C92B5"/>
        <w:left w:val="single" w:sz="8" w:space="0" w:color="5C92B5"/>
        <w:bottom w:val="single" w:sz="8" w:space="0" w:color="5C92B5"/>
        <w:right w:val="single" w:sz="8" w:space="0" w:color="5C92B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C92B5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5C92B5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C92B5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C92B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3EC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3EC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customStyle="1" w:styleId="MediumList2-Accent61">
    <w:name w:val="Medium List 2 - Accent 61"/>
    <w:uiPriority w:val="99"/>
    <w:rsid w:val="00320223"/>
    <w:rPr>
      <w:rFonts w:ascii="Trebuchet MS" w:hAnsi="Trebuchet MS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C92B5"/>
        <w:left w:val="single" w:sz="8" w:space="0" w:color="5C92B5"/>
        <w:bottom w:val="single" w:sz="8" w:space="0" w:color="5C92B5"/>
        <w:right w:val="single" w:sz="8" w:space="0" w:color="5C92B5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Sodrkami">
    <w:name w:val="Styl S odrážkami"/>
    <w:rsid w:val="002562CC"/>
    <w:pPr>
      <w:numPr>
        <w:numId w:val="2"/>
      </w:numPr>
    </w:pPr>
  </w:style>
  <w:style w:type="numbering" w:customStyle="1" w:styleId="Odrkyodstavce">
    <w:name w:val="Odrážky odstavce"/>
    <w:rsid w:val="002562CC"/>
    <w:pPr>
      <w:numPr>
        <w:numId w:val="4"/>
      </w:numPr>
    </w:pPr>
  </w:style>
  <w:style w:type="numbering" w:customStyle="1" w:styleId="Seznamnadpisy">
    <w:name w:val="Seznam nadpisy"/>
    <w:rsid w:val="002562CC"/>
    <w:pPr>
      <w:numPr>
        <w:numId w:val="7"/>
      </w:numPr>
    </w:pPr>
  </w:style>
  <w:style w:type="numbering" w:customStyle="1" w:styleId="StylStyl2p2VcerovovZkladntext11bVlevo127">
    <w:name w:val="Styl Styl2 p2 + Víceúrovňové +Základní text 11 b. Vlevo:  127 ..."/>
    <w:rsid w:val="002562CC"/>
    <w:pPr>
      <w:numPr>
        <w:numId w:val="9"/>
      </w:numPr>
    </w:pPr>
  </w:style>
  <w:style w:type="numbering" w:customStyle="1" w:styleId="Styl2p2">
    <w:name w:val="Styl2 p2"/>
    <w:rsid w:val="002562CC"/>
    <w:pPr>
      <w:numPr>
        <w:numId w:val="8"/>
      </w:numPr>
    </w:pPr>
  </w:style>
  <w:style w:type="numbering" w:customStyle="1" w:styleId="BodyTextBulleted">
    <w:name w:val="BodyText Bulleted"/>
    <w:rsid w:val="002562CC"/>
    <w:pPr>
      <w:numPr>
        <w:numId w:val="6"/>
      </w:numPr>
    </w:pPr>
  </w:style>
  <w:style w:type="numbering" w:customStyle="1" w:styleId="Odrka210b">
    <w:name w:val="Odrážka 2. 10 b."/>
    <w:rsid w:val="002562CC"/>
    <w:pPr>
      <w:numPr>
        <w:numId w:val="3"/>
      </w:numPr>
    </w:pPr>
  </w:style>
  <w:style w:type="paragraph" w:customStyle="1" w:styleId="Nadpis-Obsah">
    <w:name w:val="Nadpis - Obsah"/>
    <w:basedOn w:val="Nadpis1"/>
    <w:qFormat/>
    <w:rsid w:val="00E23066"/>
    <w:pPr>
      <w:numPr>
        <w:numId w:val="0"/>
      </w:numPr>
    </w:pPr>
  </w:style>
  <w:style w:type="paragraph" w:styleId="Seznamsodrkami">
    <w:name w:val="List Bullet"/>
    <w:basedOn w:val="Normln"/>
    <w:autoRedefine/>
    <w:uiPriority w:val="99"/>
    <w:locked/>
    <w:rsid w:val="002B7482"/>
    <w:pPr>
      <w:numPr>
        <w:numId w:val="10"/>
      </w:numPr>
      <w:tabs>
        <w:tab w:val="clear" w:pos="624"/>
        <w:tab w:val="num" w:pos="360"/>
      </w:tabs>
      <w:spacing w:before="0"/>
      <w:ind w:left="360" w:hanging="360"/>
    </w:pPr>
    <w:rPr>
      <w:rFonts w:ascii="Times New Roman" w:hAnsi="Times New Roman"/>
      <w:sz w:val="22"/>
      <w:szCs w:val="20"/>
    </w:rPr>
  </w:style>
  <w:style w:type="paragraph" w:styleId="Seznamsodrkami3">
    <w:name w:val="List Bullet 3"/>
    <w:basedOn w:val="Normln"/>
    <w:autoRedefine/>
    <w:uiPriority w:val="99"/>
    <w:locked/>
    <w:rsid w:val="002B7482"/>
    <w:pPr>
      <w:numPr>
        <w:numId w:val="11"/>
      </w:numPr>
      <w:tabs>
        <w:tab w:val="num" w:pos="926"/>
      </w:tabs>
      <w:spacing w:before="0"/>
      <w:ind w:left="926"/>
    </w:pPr>
    <w:rPr>
      <w:rFonts w:ascii="Times New Roman" w:hAnsi="Times New Roman"/>
      <w:sz w:val="22"/>
      <w:szCs w:val="20"/>
    </w:rPr>
  </w:style>
  <w:style w:type="paragraph" w:styleId="Seznamsodrkami4">
    <w:name w:val="List Bullet 4"/>
    <w:basedOn w:val="Normln"/>
    <w:autoRedefine/>
    <w:uiPriority w:val="99"/>
    <w:locked/>
    <w:rsid w:val="002B7482"/>
    <w:pPr>
      <w:numPr>
        <w:numId w:val="12"/>
      </w:numPr>
      <w:tabs>
        <w:tab w:val="num" w:pos="1209"/>
      </w:tabs>
      <w:spacing w:before="0"/>
      <w:ind w:left="1209"/>
    </w:pPr>
    <w:rPr>
      <w:rFonts w:ascii="Times New Roman" w:hAnsi="Times New Roman"/>
      <w:sz w:val="22"/>
      <w:szCs w:val="20"/>
    </w:rPr>
  </w:style>
  <w:style w:type="paragraph" w:styleId="Seznamsodrkami5">
    <w:name w:val="List Bullet 5"/>
    <w:basedOn w:val="Normln"/>
    <w:autoRedefine/>
    <w:uiPriority w:val="99"/>
    <w:locked/>
    <w:rsid w:val="002B7482"/>
    <w:pPr>
      <w:numPr>
        <w:numId w:val="13"/>
      </w:numPr>
      <w:tabs>
        <w:tab w:val="num" w:pos="1492"/>
      </w:tabs>
      <w:spacing w:before="0"/>
      <w:ind w:left="1492"/>
    </w:pPr>
    <w:rPr>
      <w:rFonts w:ascii="Times New Roman" w:hAnsi="Times New Roman"/>
      <w:sz w:val="22"/>
      <w:szCs w:val="20"/>
    </w:rPr>
  </w:style>
  <w:style w:type="paragraph" w:styleId="Zpat">
    <w:name w:val="footer"/>
    <w:basedOn w:val="Normln"/>
    <w:link w:val="ZpatChar"/>
    <w:uiPriority w:val="99"/>
    <w:unhideWhenUsed/>
    <w:locked/>
    <w:rsid w:val="00084C8C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084C8C"/>
    <w:rPr>
      <w:rFonts w:asciiTheme="minorHAnsi" w:hAnsiTheme="minorHAnsi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F06B6B"/>
    <w:pPr>
      <w:ind w:left="720"/>
      <w:contextualSpacing/>
    </w:pPr>
  </w:style>
  <w:style w:type="character" w:styleId="Znakapoznpodarou">
    <w:name w:val="footnote reference"/>
    <w:locked/>
    <w:rsid w:val="00F06B6B"/>
    <w:rPr>
      <w:vertAlign w:val="superscript"/>
    </w:rPr>
  </w:style>
  <w:style w:type="paragraph" w:customStyle="1" w:styleId="Tabulka-Normln">
    <w:name w:val="Tabulka - Normální"/>
    <w:basedOn w:val="Normln"/>
    <w:qFormat/>
    <w:rsid w:val="00B62EA8"/>
    <w:pPr>
      <w:spacing w:after="120"/>
    </w:pPr>
  </w:style>
  <w:style w:type="paragraph" w:customStyle="1" w:styleId="Tabulka-zhlav-vlevo">
    <w:name w:val="Tabulka - záhlaví - vlevo"/>
    <w:basedOn w:val="Tabulka-Normln"/>
    <w:qFormat/>
    <w:rsid w:val="007057C3"/>
    <w:rPr>
      <w:b/>
    </w:rPr>
  </w:style>
  <w:style w:type="paragraph" w:customStyle="1" w:styleId="Obrzek">
    <w:name w:val="Obrázek"/>
    <w:basedOn w:val="Normln"/>
    <w:next w:val="Obrzek-popiska"/>
    <w:qFormat/>
    <w:rsid w:val="00D14CC2"/>
    <w:pPr>
      <w:spacing w:before="240"/>
      <w:jc w:val="center"/>
    </w:pPr>
  </w:style>
  <w:style w:type="paragraph" w:customStyle="1" w:styleId="Obrzek-popiska">
    <w:name w:val="Obrázek - popiska"/>
    <w:basedOn w:val="Obrzek"/>
    <w:next w:val="Normln"/>
    <w:qFormat/>
    <w:rsid w:val="00D14CC2"/>
    <w:pPr>
      <w:spacing w:before="0" w:after="240"/>
    </w:pPr>
    <w:rPr>
      <w:i/>
    </w:rPr>
  </w:style>
  <w:style w:type="paragraph" w:customStyle="1" w:styleId="Nadpis1-bezsla">
    <w:name w:val="Nadpis 1 - bez čísla"/>
    <w:basedOn w:val="Nadpis1"/>
    <w:next w:val="Normln"/>
    <w:qFormat/>
    <w:rsid w:val="00A23FE0"/>
    <w:pPr>
      <w:numPr>
        <w:numId w:val="0"/>
      </w:numPr>
    </w:pPr>
  </w:style>
  <w:style w:type="character" w:styleId="Odkaznakoment">
    <w:name w:val="annotation reference"/>
    <w:basedOn w:val="Standardnpsmoodstavce"/>
    <w:uiPriority w:val="99"/>
    <w:unhideWhenUsed/>
    <w:locked/>
    <w:rsid w:val="00E116A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E116A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116A4"/>
    <w:rPr>
      <w:rFonts w:asciiTheme="minorHAnsi" w:hAnsiTheme="min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E116A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16A4"/>
    <w:rPr>
      <w:rFonts w:asciiTheme="minorHAnsi" w:hAnsiTheme="minorHAnsi"/>
      <w:b/>
      <w:bCs/>
      <w:sz w:val="20"/>
      <w:szCs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92A58"/>
    <w:rPr>
      <w:color w:val="605E5C"/>
      <w:shd w:val="clear" w:color="auto" w:fill="E1DFDD"/>
    </w:rPr>
  </w:style>
  <w:style w:type="character" w:styleId="Siln">
    <w:name w:val="Strong"/>
    <w:basedOn w:val="Standardnpsmoodstavce"/>
    <w:uiPriority w:val="22"/>
    <w:qFormat/>
    <w:locked/>
    <w:rsid w:val="008F08DF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locked/>
    <w:rsid w:val="00A2653E"/>
    <w:rPr>
      <w:color w:val="800080" w:themeColor="followedHyperlink"/>
      <w:u w:val="single"/>
    </w:rPr>
  </w:style>
  <w:style w:type="paragraph" w:styleId="Seznamobrzk">
    <w:name w:val="table of figures"/>
    <w:basedOn w:val="Normln"/>
    <w:next w:val="Normln"/>
    <w:uiPriority w:val="99"/>
    <w:unhideWhenUsed/>
    <w:locked/>
    <w:rsid w:val="00105EED"/>
  </w:style>
  <w:style w:type="paragraph" w:customStyle="1" w:styleId="ZKLADN">
    <w:name w:val="ZÁKLADNÍ"/>
    <w:basedOn w:val="Zkladntext"/>
    <w:link w:val="ZKLADNChar"/>
    <w:rsid w:val="00BB5C84"/>
    <w:pPr>
      <w:widowControl w:val="0"/>
      <w:spacing w:line="280" w:lineRule="atLeast"/>
      <w:jc w:val="both"/>
    </w:pPr>
    <w:rPr>
      <w:rFonts w:ascii="Garamond" w:hAnsi="Garamond"/>
      <w:szCs w:val="20"/>
      <w:lang w:val="x-none" w:eastAsia="x-none"/>
    </w:rPr>
  </w:style>
  <w:style w:type="character" w:customStyle="1" w:styleId="ZKLADNChar">
    <w:name w:val="ZÁKLADNÍ Char"/>
    <w:link w:val="ZKLADN"/>
    <w:rsid w:val="00BB5C84"/>
    <w:rPr>
      <w:rFonts w:ascii="Garamond" w:hAnsi="Garamond"/>
      <w:sz w:val="24"/>
      <w:szCs w:val="20"/>
      <w:lang w:val="x-none" w:eastAsia="x-none"/>
    </w:rPr>
  </w:style>
  <w:style w:type="paragraph" w:styleId="Zkladntext">
    <w:name w:val="Body Text"/>
    <w:basedOn w:val="Normln"/>
    <w:link w:val="ZkladntextChar"/>
    <w:uiPriority w:val="99"/>
    <w:semiHidden/>
    <w:unhideWhenUsed/>
    <w:locked/>
    <w:rsid w:val="00BB5C8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B5C84"/>
    <w:rPr>
      <w:rFonts w:asciiTheme="minorHAnsi" w:hAnsiTheme="minorHAnsi"/>
      <w:sz w:val="24"/>
      <w:szCs w:val="24"/>
    </w:rPr>
  </w:style>
  <w:style w:type="paragraph" w:customStyle="1" w:styleId="Clanek11">
    <w:name w:val="Clanek 1.1"/>
    <w:basedOn w:val="Nadpis2"/>
    <w:link w:val="Clanek11Char"/>
    <w:qFormat/>
    <w:rsid w:val="009B70F7"/>
    <w:pPr>
      <w:keepNext w:val="0"/>
      <w:widowControl w:val="0"/>
      <w:tabs>
        <w:tab w:val="num" w:pos="567"/>
      </w:tabs>
      <w:spacing w:before="120"/>
      <w:ind w:left="567" w:hanging="567"/>
      <w:jc w:val="both"/>
    </w:pPr>
    <w:rPr>
      <w:rFonts w:ascii="Times New Roman" w:eastAsia="Arial" w:hAnsi="Times New Roman"/>
      <w:b/>
      <w:i/>
      <w:sz w:val="22"/>
      <w:lang w:eastAsia="en-US"/>
    </w:rPr>
  </w:style>
  <w:style w:type="character" w:customStyle="1" w:styleId="Clanek11Char">
    <w:name w:val="Clanek 1.1 Char"/>
    <w:link w:val="Clanek11"/>
    <w:locked/>
    <w:rsid w:val="009B70F7"/>
    <w:rPr>
      <w:rFonts w:eastAsia="Arial" w:cs="Arial"/>
      <w:bCs/>
      <w:i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1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f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_NK\Nabidka_sablon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C7CE2-4AC2-4676-A58E-3E5820520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Nabidka_sablona.dot</Template>
  <TotalTime>6</TotalTime>
  <Pages>10</Pages>
  <Words>3714</Words>
  <Characters>21916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Reniers</dc:creator>
  <cp:lastModifiedBy>Farkačová Iveta</cp:lastModifiedBy>
  <cp:revision>2</cp:revision>
  <cp:lastPrinted>2015-12-11T12:46:00Z</cp:lastPrinted>
  <dcterms:created xsi:type="dcterms:W3CDTF">2024-04-03T06:52:00Z</dcterms:created>
  <dcterms:modified xsi:type="dcterms:W3CDTF">2024-04-03T06:52:00Z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</Properties>
</file>